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EF093E" w14:textId="4A5DAB20" w:rsidR="0094346A" w:rsidRPr="00065549" w:rsidRDefault="0094346A" w:rsidP="00C02B03">
      <w:pPr>
        <w:spacing w:after="573"/>
        <w:ind w:left="3150" w:right="-1204" w:firstLine="1098"/>
        <w:jc w:val="both"/>
        <w:rPr>
          <w:rFonts w:ascii="Century Gothic" w:hAnsi="Century Gothic"/>
          <w:sz w:val="24"/>
          <w:szCs w:val="24"/>
        </w:rPr>
      </w:pPr>
      <w:r w:rsidRPr="00065549">
        <w:rPr>
          <w:rFonts w:ascii="Century Gothic" w:hAnsi="Century Gothic"/>
          <w:sz w:val="24"/>
          <w:szCs w:val="24"/>
        </w:rPr>
        <w:t xml:space="preserve">Acta No. </w:t>
      </w:r>
      <w:r w:rsidR="003443C4" w:rsidRPr="00065549">
        <w:rPr>
          <w:rFonts w:ascii="Century Gothic" w:hAnsi="Century Gothic"/>
          <w:sz w:val="24"/>
          <w:szCs w:val="24"/>
        </w:rPr>
        <w:t>1</w:t>
      </w:r>
      <w:r w:rsidR="00F109D8" w:rsidRPr="00065549">
        <w:rPr>
          <w:rFonts w:ascii="Century Gothic" w:hAnsi="Century Gothic"/>
          <w:sz w:val="24"/>
          <w:szCs w:val="24"/>
        </w:rPr>
        <w:t>4</w:t>
      </w:r>
      <w:r w:rsidR="006E601C">
        <w:rPr>
          <w:rFonts w:ascii="Century Gothic" w:hAnsi="Century Gothic"/>
          <w:sz w:val="24"/>
          <w:szCs w:val="24"/>
        </w:rPr>
        <w:t>9</w:t>
      </w:r>
    </w:p>
    <w:p w14:paraId="1C427B59" w14:textId="0BB04BA2" w:rsidR="0094346A" w:rsidRPr="00065549" w:rsidRDefault="0094346A" w:rsidP="00C02B03">
      <w:pPr>
        <w:spacing w:after="223" w:line="222" w:lineRule="auto"/>
        <w:ind w:right="13"/>
        <w:jc w:val="both"/>
        <w:rPr>
          <w:rFonts w:ascii="Century Gothic" w:hAnsi="Century Gothic"/>
          <w:sz w:val="24"/>
          <w:szCs w:val="24"/>
        </w:rPr>
      </w:pPr>
      <w:r w:rsidRPr="00065549">
        <w:rPr>
          <w:rFonts w:ascii="Century Gothic" w:hAnsi="Century Gothic"/>
          <w:sz w:val="24"/>
          <w:szCs w:val="24"/>
        </w:rPr>
        <w:t xml:space="preserve">En San Juan de Pasto, siendo las </w:t>
      </w:r>
      <w:r w:rsidR="002B53D7">
        <w:rPr>
          <w:rFonts w:ascii="Century Gothic" w:hAnsi="Century Gothic"/>
          <w:sz w:val="24"/>
          <w:szCs w:val="24"/>
        </w:rPr>
        <w:t>10</w:t>
      </w:r>
      <w:r w:rsidRPr="00065549">
        <w:rPr>
          <w:rFonts w:ascii="Century Gothic" w:hAnsi="Century Gothic"/>
          <w:sz w:val="24"/>
          <w:szCs w:val="24"/>
        </w:rPr>
        <w:t xml:space="preserve">:00 </w:t>
      </w:r>
      <w:r w:rsidR="00E568F8" w:rsidRPr="00065549">
        <w:rPr>
          <w:rFonts w:ascii="Century Gothic" w:hAnsi="Century Gothic"/>
          <w:sz w:val="24"/>
          <w:szCs w:val="24"/>
        </w:rPr>
        <w:t>a</w:t>
      </w:r>
      <w:r w:rsidR="007C397E" w:rsidRPr="00065549">
        <w:rPr>
          <w:rFonts w:ascii="Century Gothic" w:hAnsi="Century Gothic"/>
          <w:sz w:val="24"/>
          <w:szCs w:val="24"/>
        </w:rPr>
        <w:t>.m.</w:t>
      </w:r>
      <w:r w:rsidRPr="00065549">
        <w:rPr>
          <w:rFonts w:ascii="Century Gothic" w:hAnsi="Century Gothic"/>
          <w:sz w:val="24"/>
          <w:szCs w:val="24"/>
        </w:rPr>
        <w:t>,</w:t>
      </w:r>
      <w:r w:rsidR="006E601C">
        <w:rPr>
          <w:rFonts w:ascii="Century Gothic" w:hAnsi="Century Gothic"/>
          <w:sz w:val="24"/>
          <w:szCs w:val="24"/>
        </w:rPr>
        <w:t xml:space="preserve"> lunes</w:t>
      </w:r>
      <w:r w:rsidR="00E568F8" w:rsidRPr="00065549">
        <w:rPr>
          <w:rFonts w:ascii="Century Gothic" w:hAnsi="Century Gothic"/>
          <w:sz w:val="24"/>
          <w:szCs w:val="24"/>
        </w:rPr>
        <w:t xml:space="preserve"> </w:t>
      </w:r>
      <w:r w:rsidR="002B53D7">
        <w:rPr>
          <w:rFonts w:ascii="Century Gothic" w:hAnsi="Century Gothic"/>
          <w:sz w:val="24"/>
          <w:szCs w:val="24"/>
        </w:rPr>
        <w:t>1</w:t>
      </w:r>
      <w:r w:rsidR="006E601C">
        <w:rPr>
          <w:rFonts w:ascii="Century Gothic" w:hAnsi="Century Gothic"/>
          <w:sz w:val="24"/>
          <w:szCs w:val="24"/>
        </w:rPr>
        <w:t>4</w:t>
      </w:r>
      <w:r w:rsidR="000946EA" w:rsidRPr="00065549">
        <w:rPr>
          <w:rFonts w:ascii="Century Gothic" w:hAnsi="Century Gothic"/>
          <w:sz w:val="24"/>
          <w:szCs w:val="24"/>
        </w:rPr>
        <w:t xml:space="preserve"> </w:t>
      </w:r>
      <w:r w:rsidR="00474E19" w:rsidRPr="00065549">
        <w:rPr>
          <w:rFonts w:ascii="Century Gothic" w:hAnsi="Century Gothic"/>
          <w:sz w:val="24"/>
          <w:szCs w:val="24"/>
        </w:rPr>
        <w:t>septiembre</w:t>
      </w:r>
      <w:r w:rsidR="00DA1C19" w:rsidRPr="00065549">
        <w:rPr>
          <w:rFonts w:ascii="Century Gothic" w:hAnsi="Century Gothic"/>
          <w:sz w:val="24"/>
          <w:szCs w:val="24"/>
        </w:rPr>
        <w:t xml:space="preserve"> del</w:t>
      </w:r>
      <w:r w:rsidRPr="00065549">
        <w:rPr>
          <w:rFonts w:ascii="Century Gothic" w:hAnsi="Century Gothic"/>
          <w:sz w:val="24"/>
          <w:szCs w:val="24"/>
        </w:rPr>
        <w:t xml:space="preserve"> 2026, se reunieron los concejales con el fin de realizar la sesión </w:t>
      </w:r>
      <w:r w:rsidR="00474E19" w:rsidRPr="00065549">
        <w:rPr>
          <w:rFonts w:ascii="Century Gothic" w:hAnsi="Century Gothic"/>
          <w:sz w:val="24"/>
          <w:szCs w:val="24"/>
        </w:rPr>
        <w:t>extra</w:t>
      </w:r>
      <w:r w:rsidRPr="00065549">
        <w:rPr>
          <w:rFonts w:ascii="Century Gothic" w:hAnsi="Century Gothic"/>
          <w:sz w:val="24"/>
          <w:szCs w:val="24"/>
        </w:rPr>
        <w:t>ordinaria correspondiente a la fecha.</w:t>
      </w:r>
    </w:p>
    <w:p w14:paraId="3D82C77F" w14:textId="77777777" w:rsidR="0094346A" w:rsidRPr="00065549" w:rsidRDefault="0094346A" w:rsidP="00C02B03">
      <w:pPr>
        <w:spacing w:after="135" w:line="219" w:lineRule="auto"/>
        <w:ind w:left="84" w:right="13" w:firstLine="4"/>
        <w:jc w:val="both"/>
        <w:rPr>
          <w:rFonts w:ascii="Century Gothic" w:hAnsi="Century Gothic"/>
          <w:sz w:val="24"/>
          <w:szCs w:val="24"/>
        </w:rPr>
      </w:pPr>
      <w:r w:rsidRPr="00065549">
        <w:rPr>
          <w:rFonts w:ascii="Century Gothic" w:hAnsi="Century Gothic"/>
          <w:sz w:val="24"/>
          <w:szCs w:val="24"/>
        </w:rPr>
        <w:t>La presidencia ordena llamar a lista a la que respondieron:</w:t>
      </w:r>
    </w:p>
    <w:p w14:paraId="3AD7E0CE" w14:textId="0BD508BC" w:rsidR="009C3DDB" w:rsidRPr="00065549" w:rsidRDefault="009C3DDB" w:rsidP="00B976B4">
      <w:pPr>
        <w:jc w:val="both"/>
        <w:rPr>
          <w:rFonts w:ascii="Century Gothic" w:hAnsi="Century Gothic"/>
          <w:sz w:val="24"/>
          <w:szCs w:val="24"/>
        </w:rPr>
      </w:pPr>
      <w:r w:rsidRPr="00065549">
        <w:rPr>
          <w:rFonts w:ascii="Century Gothic" w:hAnsi="Century Gothic"/>
          <w:sz w:val="24"/>
          <w:szCs w:val="24"/>
        </w:rPr>
        <w:t>ACOSTA SANTACRUZ CARLOS ANDRES, BASTIDAS CUMBAL JESUS ANTONIO, BURBANO GUERRA JUAN PABLO, CERÓN LEYTON OMAR VIRGILIO, CRIOLLO RIVADENEIRA JOSE HENRY, ERASO CUACES FRANKY ADRIAN, ENRIQUEZ CHENAS MARIO ERNESTO, FIGUEROA MORA ALVARO ANIBAL, GOMEZJURADO GARZON ALVARO JOSE, GUERRERO MATABAJOY MARIA ALEJANDRA, GUSTIN PINCHAO BYRON ANDRES, LOPEZ CABRERA BERNO ISMAEL HERNAN, MARTINEZ BENAVIDES ANDERSON FAVER, MENESES RIVADENEIRA WILLIAM ANDRES, SOLARTE MARTINEZ JOSÉ FELIX, UNIGARRO ORDOÑEZ JUAN MARCELINO, URBANO VALLEJO WILLIAM ORLANDO, ZAMBRANO JURADO JESUS HECTOR.</w:t>
      </w:r>
    </w:p>
    <w:p w14:paraId="2B7C736B" w14:textId="77777777" w:rsidR="009C3DDB" w:rsidRPr="00065549" w:rsidRDefault="009C3DDB" w:rsidP="00B976B4">
      <w:pPr>
        <w:jc w:val="both"/>
        <w:rPr>
          <w:rFonts w:ascii="Century Gothic" w:hAnsi="Century Gothic"/>
          <w:sz w:val="24"/>
          <w:szCs w:val="24"/>
        </w:rPr>
      </w:pPr>
    </w:p>
    <w:p w14:paraId="1CA1FEFF" w14:textId="06D81A7A" w:rsidR="00B976B4" w:rsidRPr="00065549" w:rsidRDefault="00B976B4" w:rsidP="00B976B4">
      <w:pPr>
        <w:jc w:val="both"/>
        <w:rPr>
          <w:rFonts w:ascii="Century Gothic" w:hAnsi="Century Gothic"/>
          <w:iCs/>
          <w:sz w:val="24"/>
          <w:szCs w:val="24"/>
          <w:lang w:val="es-ES_tradnl"/>
        </w:rPr>
      </w:pPr>
      <w:r w:rsidRPr="00065549">
        <w:rPr>
          <w:rFonts w:ascii="Century Gothic" w:hAnsi="Century Gothic"/>
          <w:iCs/>
          <w:sz w:val="24"/>
          <w:szCs w:val="24"/>
          <w:lang w:val="es-ES_tradnl"/>
        </w:rPr>
        <w:t>Verificado el quórum reglamentario, la presidencia ordena dar lectura al orden del día establecido de la siguiente manera:</w:t>
      </w:r>
    </w:p>
    <w:p w14:paraId="395594FA" w14:textId="77777777" w:rsidR="00117AE3" w:rsidRPr="00065549" w:rsidRDefault="00117AE3" w:rsidP="00117AE3">
      <w:pPr>
        <w:spacing w:after="412" w:line="219" w:lineRule="auto"/>
        <w:ind w:right="13"/>
        <w:jc w:val="both"/>
        <w:rPr>
          <w:rFonts w:ascii="Century Gothic" w:hAnsi="Century Gothic"/>
          <w:sz w:val="24"/>
          <w:szCs w:val="24"/>
        </w:rPr>
      </w:pPr>
    </w:p>
    <w:p w14:paraId="758C6CD6" w14:textId="085ED672" w:rsidR="007F32FB" w:rsidRPr="00065549" w:rsidRDefault="00117AE3" w:rsidP="00117AE3">
      <w:pPr>
        <w:spacing w:after="412" w:line="219" w:lineRule="auto"/>
        <w:ind w:right="13"/>
        <w:jc w:val="both"/>
        <w:rPr>
          <w:rFonts w:ascii="Century Gothic" w:hAnsi="Century Gothic"/>
          <w:sz w:val="24"/>
          <w:szCs w:val="24"/>
          <w:lang w:val="es-CO"/>
        </w:rPr>
      </w:pPr>
      <w:r w:rsidRPr="00065549">
        <w:rPr>
          <w:rFonts w:ascii="Century Gothic" w:hAnsi="Century Gothic"/>
          <w:sz w:val="24"/>
          <w:szCs w:val="24"/>
        </w:rPr>
        <w:t xml:space="preserve">1. </w:t>
      </w:r>
      <w:r w:rsidRPr="00065549">
        <w:rPr>
          <w:rFonts w:ascii="Century Gothic" w:hAnsi="Century Gothic"/>
          <w:sz w:val="24"/>
          <w:szCs w:val="24"/>
          <w:lang w:val="es-CO"/>
        </w:rPr>
        <w:t>LLAMADO A LISTA Y VERIFICACIÓN DEL QUÓRUM.</w:t>
      </w:r>
    </w:p>
    <w:p w14:paraId="54775275" w14:textId="77777777" w:rsidR="00461E7B" w:rsidRPr="00065549" w:rsidRDefault="00117AE3" w:rsidP="00461E7B">
      <w:pPr>
        <w:spacing w:after="412" w:line="219" w:lineRule="auto"/>
        <w:ind w:right="13"/>
        <w:jc w:val="both"/>
        <w:rPr>
          <w:rFonts w:ascii="Century Gothic" w:hAnsi="Century Gothic"/>
          <w:sz w:val="24"/>
          <w:szCs w:val="24"/>
          <w:lang w:val="es-CO"/>
        </w:rPr>
      </w:pPr>
      <w:r w:rsidRPr="00065549">
        <w:rPr>
          <w:rFonts w:ascii="Century Gothic" w:hAnsi="Century Gothic"/>
          <w:sz w:val="24"/>
          <w:szCs w:val="24"/>
          <w:lang w:val="es-CO"/>
        </w:rPr>
        <w:t xml:space="preserve">2. </w:t>
      </w:r>
      <w:r w:rsidR="00E947AC" w:rsidRPr="00065549">
        <w:rPr>
          <w:rFonts w:ascii="Century Gothic" w:hAnsi="Century Gothic"/>
          <w:sz w:val="24"/>
          <w:szCs w:val="24"/>
          <w:lang w:val="es-CO"/>
        </w:rPr>
        <w:t>LECTURA DEL ACTA ANTERIOR.</w:t>
      </w:r>
    </w:p>
    <w:p w14:paraId="3FC42DCC" w14:textId="0DA7FD49" w:rsidR="006E601C" w:rsidRDefault="00461E7B" w:rsidP="00474E19">
      <w:pPr>
        <w:spacing w:after="412" w:line="219" w:lineRule="auto"/>
        <w:ind w:right="13"/>
        <w:jc w:val="both"/>
        <w:rPr>
          <w:rFonts w:ascii="Century Gothic" w:hAnsi="Century Gothic"/>
          <w:sz w:val="24"/>
          <w:szCs w:val="24"/>
          <w:lang w:val="es-CO"/>
        </w:rPr>
      </w:pPr>
      <w:r w:rsidRPr="00065549">
        <w:rPr>
          <w:rFonts w:ascii="Century Gothic" w:hAnsi="Century Gothic"/>
          <w:sz w:val="24"/>
          <w:szCs w:val="24"/>
          <w:lang w:val="es-CO"/>
        </w:rPr>
        <w:t>3.</w:t>
      </w:r>
      <w:r w:rsidR="00474E19" w:rsidRPr="00065549">
        <w:rPr>
          <w:rFonts w:ascii="Century Gothic" w:hAnsi="Century Gothic"/>
          <w:sz w:val="24"/>
          <w:szCs w:val="24"/>
          <w:lang w:val="es-CO"/>
        </w:rPr>
        <w:t xml:space="preserve"> </w:t>
      </w:r>
      <w:r w:rsidR="006E601C" w:rsidRPr="006E601C">
        <w:rPr>
          <w:rFonts w:ascii="Century Gothic" w:hAnsi="Century Gothic"/>
          <w:sz w:val="24"/>
          <w:szCs w:val="24"/>
          <w:lang w:val="es-CO"/>
        </w:rPr>
        <w:t>SEGUNDO DEBATE DEL PROYECTO DE ACUERDO POR MEDIO DEL CUAL SE OTORGAN ALIVIOS TRIBUTARIOS TEMPORALES FRENTE AL PAGO DE INTERESES MORATORIOS DEL IMPUESTO PREDIAL UNIFICADO Y DE INTERESES MORATORIOS Y SANCIONES DEL IMPUESTO DE INDUSTRIA Y COMERCIO Y SU COMPLEMENTARIO DE AVISOS Y TABLEROS</w:t>
      </w:r>
      <w:r w:rsidR="006E601C">
        <w:rPr>
          <w:rFonts w:ascii="Century Gothic" w:hAnsi="Century Gothic"/>
          <w:sz w:val="24"/>
          <w:szCs w:val="24"/>
          <w:lang w:val="es-CO"/>
        </w:rPr>
        <w:t>.</w:t>
      </w:r>
    </w:p>
    <w:p w14:paraId="01A14911" w14:textId="56CA052F" w:rsidR="00461E7B" w:rsidRPr="00065549" w:rsidRDefault="006E601C" w:rsidP="00474E19">
      <w:pPr>
        <w:spacing w:after="412" w:line="219" w:lineRule="auto"/>
        <w:ind w:right="13"/>
        <w:jc w:val="both"/>
        <w:rPr>
          <w:rFonts w:ascii="Century Gothic" w:hAnsi="Century Gothic"/>
          <w:sz w:val="24"/>
          <w:szCs w:val="24"/>
          <w:lang w:val="es-CO"/>
        </w:rPr>
      </w:pPr>
      <w:r>
        <w:rPr>
          <w:rFonts w:ascii="Century Gothic" w:hAnsi="Century Gothic"/>
          <w:sz w:val="24"/>
          <w:szCs w:val="24"/>
          <w:lang w:val="es-CO"/>
        </w:rPr>
        <w:t xml:space="preserve">4. </w:t>
      </w:r>
      <w:r w:rsidR="00461E7B" w:rsidRPr="00065549">
        <w:rPr>
          <w:rFonts w:ascii="Century Gothic" w:hAnsi="Century Gothic"/>
          <w:sz w:val="24"/>
          <w:szCs w:val="24"/>
          <w:lang w:val="es-CO"/>
        </w:rPr>
        <w:t>PROPOSICIONES Y VARIOS.</w:t>
      </w:r>
    </w:p>
    <w:p w14:paraId="3EF6FAFA" w14:textId="64F0B6CA" w:rsidR="00017409" w:rsidRPr="00065549" w:rsidRDefault="00017409" w:rsidP="00017409">
      <w:pPr>
        <w:jc w:val="both"/>
        <w:rPr>
          <w:rFonts w:ascii="Century Gothic" w:hAnsi="Century Gothic"/>
          <w:iCs/>
          <w:sz w:val="24"/>
          <w:szCs w:val="24"/>
          <w:lang w:val="es-ES_tradnl"/>
        </w:rPr>
      </w:pPr>
      <w:r w:rsidRPr="00065549">
        <w:rPr>
          <w:rFonts w:ascii="Century Gothic" w:hAnsi="Century Gothic"/>
          <w:iCs/>
          <w:sz w:val="24"/>
          <w:szCs w:val="24"/>
          <w:lang w:val="es-ES_tradnl"/>
        </w:rPr>
        <w:t>Se somete a consideración el orden del día y es aprobado</w:t>
      </w:r>
    </w:p>
    <w:p w14:paraId="69BED664" w14:textId="77777777" w:rsidR="00017409" w:rsidRPr="00065549" w:rsidRDefault="00017409" w:rsidP="00017409">
      <w:pPr>
        <w:jc w:val="both"/>
        <w:rPr>
          <w:rFonts w:ascii="Century Gothic" w:hAnsi="Century Gothic"/>
          <w:iCs/>
          <w:sz w:val="24"/>
          <w:szCs w:val="24"/>
          <w:lang w:val="es-ES_tradnl"/>
        </w:rPr>
      </w:pPr>
    </w:p>
    <w:p w14:paraId="4CBB0976" w14:textId="77777777" w:rsidR="00E947AC" w:rsidRPr="00065549" w:rsidRDefault="00E947AC" w:rsidP="0079193E">
      <w:pPr>
        <w:spacing w:after="412" w:line="219" w:lineRule="auto"/>
        <w:ind w:right="13"/>
        <w:jc w:val="both"/>
        <w:rPr>
          <w:rFonts w:ascii="Century Gothic" w:hAnsi="Century Gothic"/>
          <w:b/>
          <w:bCs/>
          <w:sz w:val="24"/>
          <w:szCs w:val="24"/>
          <w:lang w:val="es-CO"/>
        </w:rPr>
      </w:pPr>
      <w:r w:rsidRPr="00065549">
        <w:rPr>
          <w:rFonts w:ascii="Century Gothic" w:hAnsi="Century Gothic"/>
          <w:b/>
          <w:bCs/>
          <w:sz w:val="24"/>
          <w:szCs w:val="24"/>
          <w:lang w:val="es-CO"/>
        </w:rPr>
        <w:t>2. LECTURA DEL ACTA ANTERIOR.</w:t>
      </w:r>
    </w:p>
    <w:p w14:paraId="1C94CA7B" w14:textId="1FFABAB3" w:rsidR="00930506" w:rsidRPr="00930506" w:rsidRDefault="00930506" w:rsidP="00930506">
      <w:pPr>
        <w:spacing w:after="412" w:line="219" w:lineRule="auto"/>
        <w:ind w:left="705" w:right="13"/>
        <w:rPr>
          <w:rFonts w:ascii="Century Gothic" w:hAnsi="Century Gothic"/>
          <w:sz w:val="24"/>
          <w:szCs w:val="24"/>
          <w:lang w:val="es-CO"/>
        </w:rPr>
      </w:pPr>
      <w:r w:rsidRPr="00930506">
        <w:rPr>
          <w:rFonts w:ascii="Century Gothic" w:hAnsi="Century Gothic"/>
          <w:sz w:val="24"/>
          <w:szCs w:val="24"/>
          <w:lang w:val="es-CO"/>
        </w:rPr>
        <w:t>El concejal Álvaro Figueroa Mora solicitó a la Presidencia que el Acta No. 148 fuera sometida a consideración para su aprobación por parte de la Corporación.</w:t>
      </w:r>
    </w:p>
    <w:p w14:paraId="13288E47" w14:textId="49A22C77" w:rsidR="00930506" w:rsidRPr="00930506" w:rsidRDefault="00930506" w:rsidP="00930506">
      <w:pPr>
        <w:spacing w:after="412" w:line="219" w:lineRule="auto"/>
        <w:ind w:left="705" w:right="13"/>
        <w:rPr>
          <w:rFonts w:ascii="Century Gothic" w:hAnsi="Century Gothic"/>
          <w:sz w:val="24"/>
          <w:szCs w:val="24"/>
          <w:lang w:val="es-CO"/>
        </w:rPr>
      </w:pPr>
      <w:r>
        <w:rPr>
          <w:rFonts w:ascii="Century Gothic" w:hAnsi="Century Gothic"/>
          <w:sz w:val="24"/>
          <w:szCs w:val="24"/>
          <w:lang w:val="es-CO"/>
        </w:rPr>
        <w:t xml:space="preserve">El </w:t>
      </w:r>
      <w:proofErr w:type="gramStart"/>
      <w:r w:rsidRPr="00930506">
        <w:rPr>
          <w:rFonts w:ascii="Century Gothic" w:hAnsi="Century Gothic"/>
          <w:sz w:val="24"/>
          <w:szCs w:val="24"/>
          <w:lang w:val="es-CO"/>
        </w:rPr>
        <w:t>Presiden</w:t>
      </w:r>
      <w:r>
        <w:rPr>
          <w:rFonts w:ascii="Century Gothic" w:hAnsi="Century Gothic"/>
          <w:sz w:val="24"/>
          <w:szCs w:val="24"/>
          <w:lang w:val="es-CO"/>
        </w:rPr>
        <w:t>te</w:t>
      </w:r>
      <w:proofErr w:type="gramEnd"/>
      <w:r w:rsidRPr="00930506">
        <w:rPr>
          <w:rFonts w:ascii="Century Gothic" w:hAnsi="Century Gothic"/>
          <w:sz w:val="24"/>
          <w:szCs w:val="24"/>
          <w:lang w:val="es-CO"/>
        </w:rPr>
        <w:t xml:space="preserve"> sometió a consideración la solicitud presentada por el concejal Álvaro Figueroa Mora, siendo aprobada por la Corporación.</w:t>
      </w:r>
    </w:p>
    <w:p w14:paraId="7CF03D1E" w14:textId="15E6F91C" w:rsidR="00CB7D55" w:rsidRDefault="00CB7D55" w:rsidP="00CB7D55">
      <w:pPr>
        <w:spacing w:after="412" w:line="219" w:lineRule="auto"/>
        <w:ind w:right="13"/>
        <w:rPr>
          <w:rFonts w:ascii="Century Gothic" w:hAnsi="Century Gothic"/>
          <w:sz w:val="24"/>
          <w:szCs w:val="24"/>
        </w:rPr>
      </w:pPr>
    </w:p>
    <w:p w14:paraId="47856D30" w14:textId="58CBCC78" w:rsidR="00AF7539" w:rsidRPr="00AF7539" w:rsidRDefault="00AF7539" w:rsidP="003B19EA">
      <w:pPr>
        <w:spacing w:after="412" w:line="219" w:lineRule="auto"/>
        <w:ind w:left="705" w:right="13"/>
        <w:rPr>
          <w:rFonts w:ascii="Century Gothic" w:hAnsi="Century Gothic"/>
          <w:sz w:val="24"/>
          <w:szCs w:val="24"/>
          <w:lang w:val="es-CO"/>
        </w:rPr>
      </w:pPr>
    </w:p>
    <w:p w14:paraId="2C2D303B" w14:textId="3A2E1BED" w:rsidR="00930506" w:rsidRDefault="00461E7B" w:rsidP="00C34A18">
      <w:pPr>
        <w:spacing w:after="412" w:line="219" w:lineRule="auto"/>
        <w:ind w:right="13"/>
        <w:jc w:val="both"/>
        <w:rPr>
          <w:rFonts w:ascii="Century Gothic" w:hAnsi="Century Gothic"/>
          <w:sz w:val="24"/>
          <w:szCs w:val="24"/>
          <w:lang w:val="es-CO"/>
        </w:rPr>
      </w:pPr>
      <w:r w:rsidRPr="00065549">
        <w:rPr>
          <w:rFonts w:ascii="Century Gothic" w:hAnsi="Century Gothic"/>
          <w:b/>
          <w:bCs/>
          <w:sz w:val="24"/>
          <w:szCs w:val="24"/>
          <w:lang w:val="es-CO"/>
        </w:rPr>
        <w:lastRenderedPageBreak/>
        <w:t>3.</w:t>
      </w:r>
      <w:r w:rsidR="00930506">
        <w:rPr>
          <w:rFonts w:ascii="Century Gothic" w:hAnsi="Century Gothic"/>
          <w:b/>
          <w:bCs/>
          <w:sz w:val="24"/>
          <w:szCs w:val="24"/>
          <w:lang w:val="es-CO"/>
        </w:rPr>
        <w:t xml:space="preserve"> </w:t>
      </w:r>
      <w:r w:rsidR="00930506" w:rsidRPr="00930506">
        <w:rPr>
          <w:rFonts w:ascii="Century Gothic" w:hAnsi="Century Gothic"/>
          <w:b/>
          <w:bCs/>
          <w:sz w:val="24"/>
          <w:szCs w:val="24"/>
          <w:lang w:val="es-CO"/>
        </w:rPr>
        <w:t>SEGUNDO DEBATE DEL PROYECTO DE ACUERDO POR MEDIO DEL CUAL SE OTORGAN ALIVIOS TRIBUTARIOS TEMPORALES FRENTE AL PAGO DE INTERESES MORATORIOS DEL IMPUESTO PREDIAL UNIFICADO Y DE INTERESES MORATORIOS Y SANCIONES DEL IMPUESTO DE INDUSTRIA Y COMERCIO Y SU COMPLEMENTARIO DE AVISOS Y TABLEROS.</w:t>
      </w:r>
      <w:r w:rsidR="00D01AF6" w:rsidRPr="00D01AF6">
        <w:rPr>
          <w:rFonts w:ascii="Century Gothic" w:hAnsi="Century Gothic"/>
          <w:sz w:val="24"/>
          <w:szCs w:val="24"/>
          <w:lang w:val="es-CO"/>
        </w:rPr>
        <w:t xml:space="preserve"> </w:t>
      </w:r>
    </w:p>
    <w:p w14:paraId="72758624" w14:textId="77777777" w:rsidR="004356E2" w:rsidRPr="004356E2" w:rsidRDefault="004356E2" w:rsidP="004356E2">
      <w:pPr>
        <w:spacing w:after="412" w:line="219" w:lineRule="auto"/>
        <w:ind w:left="708" w:right="13"/>
        <w:jc w:val="both"/>
        <w:rPr>
          <w:rFonts w:ascii="Century Gothic" w:hAnsi="Century Gothic"/>
          <w:sz w:val="24"/>
          <w:szCs w:val="24"/>
          <w:lang w:val="es-CO"/>
        </w:rPr>
      </w:pPr>
      <w:r w:rsidRPr="004356E2">
        <w:rPr>
          <w:rFonts w:ascii="Century Gothic" w:hAnsi="Century Gothic"/>
          <w:b/>
          <w:bCs/>
          <w:sz w:val="24"/>
          <w:szCs w:val="24"/>
          <w:lang w:val="es-CO"/>
        </w:rPr>
        <w:t>El señor secretario</w:t>
      </w:r>
      <w:r w:rsidRPr="004356E2">
        <w:rPr>
          <w:rFonts w:ascii="Century Gothic" w:hAnsi="Century Gothic"/>
          <w:sz w:val="24"/>
          <w:szCs w:val="24"/>
          <w:lang w:val="es-CO"/>
        </w:rPr>
        <w:t xml:space="preserve"> procedió a dar lectura al informe de comisión, en el cual se dejó constancia del estudio realizado por los integrantes de la Comisión de Presupuesto, así como del análisis jurídico, financiero y fiscal efectuado al proyecto.</w:t>
      </w:r>
    </w:p>
    <w:p w14:paraId="21A7FBD4" w14:textId="77777777" w:rsidR="004356E2" w:rsidRPr="004356E2" w:rsidRDefault="004356E2" w:rsidP="004356E2">
      <w:pPr>
        <w:spacing w:after="412" w:line="219" w:lineRule="auto"/>
        <w:ind w:left="708" w:right="13"/>
        <w:jc w:val="both"/>
        <w:rPr>
          <w:rFonts w:ascii="Century Gothic" w:hAnsi="Century Gothic"/>
          <w:sz w:val="24"/>
          <w:szCs w:val="24"/>
          <w:lang w:val="es-CO"/>
        </w:rPr>
      </w:pPr>
      <w:r w:rsidRPr="004356E2">
        <w:rPr>
          <w:rFonts w:ascii="Century Gothic" w:hAnsi="Century Gothic"/>
          <w:sz w:val="24"/>
          <w:szCs w:val="24"/>
          <w:lang w:val="es-CO"/>
        </w:rPr>
        <w:t xml:space="preserve">Finalizada la lectura, el </w:t>
      </w:r>
      <w:r w:rsidRPr="004356E2">
        <w:rPr>
          <w:rFonts w:ascii="Century Gothic" w:hAnsi="Century Gothic"/>
          <w:b/>
          <w:bCs/>
          <w:sz w:val="24"/>
          <w:szCs w:val="24"/>
          <w:lang w:val="es-CO"/>
        </w:rPr>
        <w:t>señor presidente</w:t>
      </w:r>
      <w:r w:rsidRPr="004356E2">
        <w:rPr>
          <w:rFonts w:ascii="Century Gothic" w:hAnsi="Century Gothic"/>
          <w:sz w:val="24"/>
          <w:szCs w:val="24"/>
          <w:lang w:val="es-CO"/>
        </w:rPr>
        <w:t xml:space="preserve"> manifestó que el informe de comisión contenía un estudio amplio y riguroso y que había sido objeto de análisis jurídico y financiero, especialmente en lo relacionado con el equilibrio fiscal del municipio. En consecuencia, sometió a consideración de la Corporación el informe de comisión, siendo aprobado.</w:t>
      </w:r>
    </w:p>
    <w:p w14:paraId="4474CB75" w14:textId="6E22E77A" w:rsidR="004356E2" w:rsidRPr="004356E2" w:rsidRDefault="004356E2" w:rsidP="004356E2">
      <w:pPr>
        <w:spacing w:after="412" w:line="219" w:lineRule="auto"/>
        <w:ind w:left="708" w:right="13"/>
        <w:jc w:val="both"/>
        <w:rPr>
          <w:rFonts w:ascii="Century Gothic" w:hAnsi="Century Gothic"/>
          <w:sz w:val="24"/>
          <w:szCs w:val="24"/>
          <w:lang w:val="es-CO"/>
        </w:rPr>
      </w:pPr>
      <w:r>
        <w:rPr>
          <w:rFonts w:ascii="Century Gothic" w:hAnsi="Century Gothic"/>
          <w:sz w:val="24"/>
          <w:szCs w:val="24"/>
          <w:lang w:val="es-CO"/>
        </w:rPr>
        <w:t>l</w:t>
      </w:r>
      <w:r w:rsidRPr="004356E2">
        <w:rPr>
          <w:rFonts w:ascii="Century Gothic" w:hAnsi="Century Gothic"/>
          <w:sz w:val="24"/>
          <w:szCs w:val="24"/>
          <w:lang w:val="es-CO"/>
        </w:rPr>
        <w:t>a palabra al concejal ponente, </w:t>
      </w:r>
      <w:r w:rsidRPr="004356E2">
        <w:rPr>
          <w:rFonts w:ascii="Century Gothic" w:hAnsi="Century Gothic"/>
          <w:b/>
          <w:bCs/>
          <w:sz w:val="24"/>
          <w:szCs w:val="24"/>
          <w:lang w:val="es-CO"/>
        </w:rPr>
        <w:t>Mauricio Torres Silva</w:t>
      </w:r>
      <w:r w:rsidRPr="004356E2">
        <w:rPr>
          <w:rFonts w:ascii="Century Gothic" w:hAnsi="Century Gothic"/>
          <w:sz w:val="24"/>
          <w:szCs w:val="24"/>
          <w:lang w:val="es-CO"/>
        </w:rPr>
        <w:t>, quien manifestó que, tal como se encontraba detallado en el informe de comisión, el proyecto de acuerdo constituía una iniciativa de la Administración Municipal, surgida a partir de solicitudes formuladas por varios concejales.</w:t>
      </w:r>
    </w:p>
    <w:p w14:paraId="4FAE205E" w14:textId="77777777" w:rsidR="004356E2" w:rsidRPr="004356E2" w:rsidRDefault="004356E2" w:rsidP="004356E2">
      <w:pPr>
        <w:spacing w:after="412" w:line="219" w:lineRule="auto"/>
        <w:ind w:left="708" w:right="13"/>
        <w:jc w:val="both"/>
        <w:rPr>
          <w:rFonts w:ascii="Century Gothic" w:hAnsi="Century Gothic"/>
          <w:sz w:val="24"/>
          <w:szCs w:val="24"/>
          <w:lang w:val="es-CO"/>
        </w:rPr>
      </w:pPr>
      <w:r w:rsidRPr="004356E2">
        <w:rPr>
          <w:rFonts w:ascii="Century Gothic" w:hAnsi="Century Gothic"/>
          <w:sz w:val="24"/>
          <w:szCs w:val="24"/>
          <w:lang w:val="es-CO"/>
        </w:rPr>
        <w:t>El concejal ponente señaló que, debido al impacto que el proyecto podía generar en el Marco Fiscal de Mediano Plazo, resultaba indispensable contar con el concepto y acompañamiento de la Administración Municipal, así como con las correspondientes fuentes de financiación y soportes fiscales. Aclaró que, aunque diferentes concejales habían realizado aportes y formulado propuestas durante el trámite, el proyecto correspondía a una iniciativa de carácter institucional y a un trabajo conjunto de la Corporación.</w:t>
      </w:r>
    </w:p>
    <w:p w14:paraId="661CA052" w14:textId="77777777" w:rsidR="004356E2" w:rsidRPr="004356E2" w:rsidRDefault="004356E2" w:rsidP="004356E2">
      <w:pPr>
        <w:spacing w:after="412" w:line="219" w:lineRule="auto"/>
        <w:ind w:left="708" w:right="13"/>
        <w:jc w:val="both"/>
        <w:rPr>
          <w:rFonts w:ascii="Century Gothic" w:hAnsi="Century Gothic"/>
          <w:sz w:val="24"/>
          <w:szCs w:val="24"/>
          <w:lang w:val="es-CO"/>
        </w:rPr>
      </w:pPr>
      <w:r w:rsidRPr="004356E2">
        <w:rPr>
          <w:rFonts w:ascii="Century Gothic" w:hAnsi="Century Gothic"/>
          <w:sz w:val="24"/>
          <w:szCs w:val="24"/>
          <w:lang w:val="es-CO"/>
        </w:rPr>
        <w:t>Explicó que el proyecto tenía como propósito facilitar la normalización de obligaciones tributarias vencidas y, simultáneamente, mejorar la recuperación de la cartera del municipio. Indicó que la propuesta inicial de la Administración contemplaba un alivio del sesenta por ciento (60 %) sobre los intereses moratorios y del sesenta por ciento (60 %) sobre las sanciones correspondientes al Impuesto de Industria y Comercio y su complementario de Avisos y Tableros.</w:t>
      </w:r>
    </w:p>
    <w:p w14:paraId="733F5263" w14:textId="77777777" w:rsidR="004356E2" w:rsidRPr="004356E2" w:rsidRDefault="004356E2" w:rsidP="004356E2">
      <w:pPr>
        <w:spacing w:after="412" w:line="219" w:lineRule="auto"/>
        <w:ind w:left="708" w:right="13"/>
        <w:jc w:val="both"/>
        <w:rPr>
          <w:rFonts w:ascii="Century Gothic" w:hAnsi="Century Gothic"/>
          <w:sz w:val="24"/>
          <w:szCs w:val="24"/>
          <w:lang w:val="es-CO"/>
        </w:rPr>
      </w:pPr>
      <w:r w:rsidRPr="004356E2">
        <w:rPr>
          <w:rFonts w:ascii="Century Gothic" w:hAnsi="Century Gothic"/>
          <w:sz w:val="24"/>
          <w:szCs w:val="24"/>
          <w:lang w:val="es-CO"/>
        </w:rPr>
        <w:t>Manifestó que la Comisión de Presupuesto había solicitado evaluar la posibilidad de incrementar el alivio sobre los intereses moratorios al ochenta por ciento (80 %), propuesta que fue revisada por la Administración Municipal desde los puntos de vista financiero y fiscal. Como resultado de dicho análisis, se determinó que era viable establecer un descuento del ochenta por ciento (80 %) sobre los intereses moratorios, manteniendo en el sesenta por ciento (60 %) el descuento sobre las sanciones tributarias.</w:t>
      </w:r>
    </w:p>
    <w:p w14:paraId="5F488FAE" w14:textId="77777777" w:rsidR="004356E2" w:rsidRPr="004356E2" w:rsidRDefault="004356E2" w:rsidP="004356E2">
      <w:pPr>
        <w:spacing w:after="412" w:line="219" w:lineRule="auto"/>
        <w:ind w:left="708" w:right="13"/>
        <w:jc w:val="both"/>
        <w:rPr>
          <w:rFonts w:ascii="Century Gothic" w:hAnsi="Century Gothic"/>
          <w:sz w:val="24"/>
          <w:szCs w:val="24"/>
          <w:lang w:val="es-CO"/>
        </w:rPr>
      </w:pPr>
      <w:r w:rsidRPr="004356E2">
        <w:rPr>
          <w:rFonts w:ascii="Century Gothic" w:hAnsi="Century Gothic"/>
          <w:sz w:val="24"/>
          <w:szCs w:val="24"/>
          <w:lang w:val="es-CO"/>
        </w:rPr>
        <w:t xml:space="preserve">El concejal ponente explicó que la diferencia obedecía al comportamiento de las metas de recaudo. En relación con los intereses moratorios, señaló que la meta presupuestal presentaba un nivel de cumplimiento superior al ochenta por ciento (80 %), lo que permitía adoptar el alivio propuesto sin afectar el Marco Fiscal de Mediano Plazo. </w:t>
      </w:r>
      <w:r w:rsidRPr="004356E2">
        <w:rPr>
          <w:rFonts w:ascii="Century Gothic" w:hAnsi="Century Gothic"/>
          <w:sz w:val="24"/>
          <w:szCs w:val="24"/>
          <w:lang w:val="es-CO"/>
        </w:rPr>
        <w:lastRenderedPageBreak/>
        <w:t>En cambio, frente a las sanciones tributarias aún existía un porcentaje importante de la meta de recaudo por cumplir, razón por la cual se consideró prudente mantener el descuento en el sesenta por ciento (60 %).</w:t>
      </w:r>
    </w:p>
    <w:p w14:paraId="7DBCFFD1" w14:textId="77777777" w:rsidR="004356E2" w:rsidRPr="004356E2" w:rsidRDefault="004356E2" w:rsidP="004356E2">
      <w:pPr>
        <w:spacing w:after="412" w:line="219" w:lineRule="auto"/>
        <w:ind w:left="708" w:right="13"/>
        <w:jc w:val="both"/>
        <w:rPr>
          <w:rFonts w:ascii="Century Gothic" w:hAnsi="Century Gothic"/>
          <w:sz w:val="24"/>
          <w:szCs w:val="24"/>
          <w:lang w:val="es-CO"/>
        </w:rPr>
      </w:pPr>
      <w:r w:rsidRPr="004356E2">
        <w:rPr>
          <w:rFonts w:ascii="Century Gothic" w:hAnsi="Century Gothic"/>
          <w:sz w:val="24"/>
          <w:szCs w:val="24"/>
          <w:lang w:val="es-CO"/>
        </w:rPr>
        <w:t>El concejal Mauricio Torres Silva enfatizó que el proyecto no contempla la reducción, condonación o modificación del capital correspondiente a los impuestos, sino exclusivamente de los intereses moratorios y, en los casos establecidos, de las sanciones tributarias. Señaló que el capital adeudado debía ser cancelado en su totalidad para acceder al beneficio.</w:t>
      </w:r>
    </w:p>
    <w:p w14:paraId="56AEED8F" w14:textId="77777777" w:rsidR="004356E2" w:rsidRPr="004356E2" w:rsidRDefault="004356E2" w:rsidP="004356E2">
      <w:pPr>
        <w:spacing w:after="412" w:line="219" w:lineRule="auto"/>
        <w:ind w:left="708" w:right="13"/>
        <w:jc w:val="both"/>
        <w:rPr>
          <w:rFonts w:ascii="Century Gothic" w:hAnsi="Century Gothic"/>
          <w:sz w:val="24"/>
          <w:szCs w:val="24"/>
          <w:lang w:val="es-CO"/>
        </w:rPr>
      </w:pPr>
      <w:r w:rsidRPr="004356E2">
        <w:rPr>
          <w:rFonts w:ascii="Century Gothic" w:hAnsi="Century Gothic"/>
          <w:sz w:val="24"/>
          <w:szCs w:val="24"/>
          <w:lang w:val="es-CO"/>
        </w:rPr>
        <w:t>Asimismo, manifestó que el proyecto encontraba sustento en las disposiciones constitucionales relacionadas con la autonomía de las entidades territoriales, las competencias de los concejos municipales en materia tributaria, el principio de legalidad tributaria y la protección de las rentas territoriales.</w:t>
      </w:r>
    </w:p>
    <w:p w14:paraId="0FDC71E0" w14:textId="77777777" w:rsidR="004356E2" w:rsidRPr="004356E2" w:rsidRDefault="004356E2" w:rsidP="004356E2">
      <w:pPr>
        <w:spacing w:after="412" w:line="219" w:lineRule="auto"/>
        <w:ind w:left="708" w:right="13"/>
        <w:jc w:val="both"/>
        <w:rPr>
          <w:rFonts w:ascii="Century Gothic" w:hAnsi="Century Gothic"/>
          <w:sz w:val="24"/>
          <w:szCs w:val="24"/>
          <w:lang w:val="es-CO"/>
        </w:rPr>
      </w:pPr>
      <w:r w:rsidRPr="004356E2">
        <w:rPr>
          <w:rFonts w:ascii="Century Gothic" w:hAnsi="Century Gothic"/>
          <w:sz w:val="24"/>
          <w:szCs w:val="24"/>
          <w:lang w:val="es-CO"/>
        </w:rPr>
        <w:t>Frente a la equidad tributaria, el concejal ponente explicó que los contribuyentes que habían cumplido oportunamente con sus obligaciones tributarias ya habían tenido acceso a los beneficios establecidos para el pronto pago. En consecuencia, consideró que el alivio temporal dirigido a obligaciones vencidas debía entenderse como una medida excepcional, temporal y debidamente justificada.</w:t>
      </w:r>
    </w:p>
    <w:p w14:paraId="17095992" w14:textId="77777777" w:rsidR="004356E2" w:rsidRPr="004356E2" w:rsidRDefault="004356E2" w:rsidP="004356E2">
      <w:pPr>
        <w:spacing w:after="412" w:line="219" w:lineRule="auto"/>
        <w:ind w:left="708" w:right="13"/>
        <w:jc w:val="both"/>
        <w:rPr>
          <w:rFonts w:ascii="Century Gothic" w:hAnsi="Century Gothic"/>
          <w:sz w:val="24"/>
          <w:szCs w:val="24"/>
          <w:lang w:val="es-CO"/>
        </w:rPr>
      </w:pPr>
      <w:r w:rsidRPr="004356E2">
        <w:rPr>
          <w:rFonts w:ascii="Century Gothic" w:hAnsi="Century Gothic"/>
          <w:sz w:val="24"/>
          <w:szCs w:val="24"/>
          <w:lang w:val="es-CO"/>
        </w:rPr>
        <w:t>Indicó que la medida se encontraba motivada, entre otros aspectos, por las dificultades económicas que han afectado a la ciudadanía y a los sectores productivos del municipio, así como por situaciones relacionadas con las condiciones de movilidad y las obras de infraestructura que han tenido incidencia en la dinámica económica local.</w:t>
      </w:r>
    </w:p>
    <w:p w14:paraId="5CBDFC8C" w14:textId="77777777" w:rsidR="004356E2" w:rsidRPr="004356E2" w:rsidRDefault="004356E2" w:rsidP="004356E2">
      <w:pPr>
        <w:spacing w:after="412" w:line="219" w:lineRule="auto"/>
        <w:ind w:left="708" w:right="13"/>
        <w:jc w:val="both"/>
        <w:rPr>
          <w:rFonts w:ascii="Century Gothic" w:hAnsi="Century Gothic"/>
          <w:sz w:val="24"/>
          <w:szCs w:val="24"/>
          <w:lang w:val="es-CO"/>
        </w:rPr>
      </w:pPr>
      <w:r w:rsidRPr="004356E2">
        <w:rPr>
          <w:rFonts w:ascii="Century Gothic" w:hAnsi="Century Gothic"/>
          <w:sz w:val="24"/>
          <w:szCs w:val="24"/>
          <w:lang w:val="es-CO"/>
        </w:rPr>
        <w:t>El concejal ponente resaltó que el beneficio tendría carácter estrictamente temporal y estaría vigente hasta el 30 de noviembre de 2026, término que consideró necesario para que los recursos recaudados pudieran incorporarse oportunamente al presupuesto municipal y contribuir al cumplimiento de las metas fiscales y a la preservación de la categoría del municipio.</w:t>
      </w:r>
    </w:p>
    <w:p w14:paraId="7F8E5DC6" w14:textId="77777777" w:rsidR="004356E2" w:rsidRPr="004356E2" w:rsidRDefault="004356E2" w:rsidP="004356E2">
      <w:pPr>
        <w:spacing w:after="412" w:line="219" w:lineRule="auto"/>
        <w:ind w:left="708" w:right="13"/>
        <w:jc w:val="both"/>
        <w:rPr>
          <w:rFonts w:ascii="Century Gothic" w:hAnsi="Century Gothic"/>
          <w:sz w:val="24"/>
          <w:szCs w:val="24"/>
          <w:lang w:val="es-CO"/>
        </w:rPr>
      </w:pPr>
      <w:r w:rsidRPr="004356E2">
        <w:rPr>
          <w:rFonts w:ascii="Century Gothic" w:hAnsi="Century Gothic"/>
          <w:sz w:val="24"/>
          <w:szCs w:val="24"/>
          <w:lang w:val="es-CO"/>
        </w:rPr>
        <w:t>Informó que, de acuerdo con las cifras suministradas por la Administración Municipal, la cartera objeto del proyecto ascendía aproximadamente a cuarenta y ocho mil trescientos setenta y cuatro millones de pesos ($48.374.000.000), correspondiente a las obligaciones por concepto de Impuesto Predial Unificado e Impuesto de Industria y Comercio.</w:t>
      </w:r>
    </w:p>
    <w:p w14:paraId="13B069BF" w14:textId="77777777" w:rsidR="004356E2" w:rsidRPr="004356E2" w:rsidRDefault="004356E2" w:rsidP="004356E2">
      <w:pPr>
        <w:spacing w:after="412" w:line="219" w:lineRule="auto"/>
        <w:ind w:left="708" w:right="13"/>
        <w:jc w:val="both"/>
        <w:rPr>
          <w:rFonts w:ascii="Century Gothic" w:hAnsi="Century Gothic"/>
          <w:sz w:val="24"/>
          <w:szCs w:val="24"/>
          <w:lang w:val="es-CO"/>
        </w:rPr>
      </w:pPr>
      <w:r w:rsidRPr="004356E2">
        <w:rPr>
          <w:rFonts w:ascii="Century Gothic" w:hAnsi="Century Gothic"/>
          <w:sz w:val="24"/>
          <w:szCs w:val="24"/>
          <w:lang w:val="es-CO"/>
        </w:rPr>
        <w:t>Señaló que la cartera correspondiente al Impuesto Predial Unificado para las vigencias comprendidas entre 2020 y 2025 ascendía aproximadamente a treinta y ocho mil setecientos ochenta y cinco millones de pesos ($38.785.000.000), mientras que la cartera correspondiente al Impuesto de Industria y Comercio ascendía aproximadamente a nueve mil quinientos ochenta y nueve millones de pesos ($9.589.000.000).</w:t>
      </w:r>
    </w:p>
    <w:p w14:paraId="71D57EC1" w14:textId="77777777" w:rsidR="004356E2" w:rsidRPr="004356E2" w:rsidRDefault="004356E2" w:rsidP="004356E2">
      <w:pPr>
        <w:spacing w:after="412" w:line="219" w:lineRule="auto"/>
        <w:ind w:left="708" w:right="13"/>
        <w:jc w:val="both"/>
        <w:rPr>
          <w:rFonts w:ascii="Century Gothic" w:hAnsi="Century Gothic"/>
          <w:sz w:val="24"/>
          <w:szCs w:val="24"/>
          <w:lang w:val="es-CO"/>
        </w:rPr>
      </w:pPr>
      <w:r w:rsidRPr="004356E2">
        <w:rPr>
          <w:rFonts w:ascii="Century Gothic" w:hAnsi="Century Gothic"/>
          <w:sz w:val="24"/>
          <w:szCs w:val="24"/>
          <w:lang w:val="es-CO"/>
        </w:rPr>
        <w:t xml:space="preserve">Como conclusión, el concejal ponente manifestó que el proyecto presentaba una finalidad jurídicamente legítima y fiscalmente conveniente, al facilitar la normalización de las obligaciones tributarias, </w:t>
      </w:r>
      <w:r w:rsidRPr="004356E2">
        <w:rPr>
          <w:rFonts w:ascii="Century Gothic" w:hAnsi="Century Gothic"/>
          <w:sz w:val="24"/>
          <w:szCs w:val="24"/>
          <w:lang w:val="es-CO"/>
        </w:rPr>
        <w:lastRenderedPageBreak/>
        <w:t>permitir la recuperación de cartera y generar liquidez para el municipio, sin afectar el capital de los impuestos. Reiteró que la medida era temporal, exigía el pago efectivo del capital y establecía condiciones objetivas para acceder al beneficio.</w:t>
      </w:r>
    </w:p>
    <w:p w14:paraId="266C9F10" w14:textId="77777777" w:rsidR="004356E2" w:rsidRPr="004356E2" w:rsidRDefault="004356E2" w:rsidP="004356E2">
      <w:pPr>
        <w:spacing w:after="412" w:line="219" w:lineRule="auto"/>
        <w:ind w:left="708" w:right="13"/>
        <w:jc w:val="both"/>
        <w:rPr>
          <w:rFonts w:ascii="Century Gothic" w:hAnsi="Century Gothic"/>
          <w:sz w:val="24"/>
          <w:szCs w:val="24"/>
          <w:lang w:val="es-CO"/>
        </w:rPr>
      </w:pPr>
      <w:r w:rsidRPr="004356E2">
        <w:rPr>
          <w:rFonts w:ascii="Century Gothic" w:hAnsi="Century Gothic"/>
          <w:sz w:val="24"/>
          <w:szCs w:val="24"/>
          <w:lang w:val="es-CO"/>
        </w:rPr>
        <w:t>Finalmente, el concejal ponente solicitó que se fortaleciera la estrategia de socialización del proyecto, especialmente mediante la articulación con las juntas de acción comunal y los corregidores de los diecinueve (19) corregimientos del municipio, con el propósito de garantizar que la ciudadanía conociera oportunamente los beneficios contemplados en el proyecto.</w:t>
      </w:r>
    </w:p>
    <w:p w14:paraId="301EE07C" w14:textId="319EE7BD" w:rsidR="004356E2" w:rsidRDefault="004356E2" w:rsidP="004356E2">
      <w:pPr>
        <w:spacing w:after="412" w:line="219" w:lineRule="auto"/>
        <w:ind w:left="708" w:right="13"/>
        <w:jc w:val="both"/>
        <w:rPr>
          <w:rFonts w:ascii="Century Gothic" w:hAnsi="Century Gothic"/>
          <w:sz w:val="24"/>
          <w:szCs w:val="24"/>
          <w:lang w:val="es-CO"/>
        </w:rPr>
      </w:pPr>
      <w:r w:rsidRPr="004356E2">
        <w:rPr>
          <w:rFonts w:ascii="Century Gothic" w:hAnsi="Century Gothic"/>
          <w:b/>
          <w:bCs/>
          <w:sz w:val="24"/>
          <w:szCs w:val="24"/>
          <w:lang w:val="es-CO"/>
        </w:rPr>
        <w:t>El señor presidente</w:t>
      </w:r>
      <w:r w:rsidRPr="004356E2">
        <w:rPr>
          <w:rFonts w:ascii="Century Gothic" w:hAnsi="Century Gothic"/>
          <w:sz w:val="24"/>
          <w:szCs w:val="24"/>
          <w:lang w:val="es-CO"/>
        </w:rPr>
        <w:t xml:space="preserve"> agradeció la intervención del concejal ponente y manifestó que la Corporación había realizado un estudio riguroso del proyecto, destacando el trabajo adelantado por la Comisión de Presupuesto y el análisis efectuado juntamente con la Administración Municipal y el señor secretario de Hacienda, particularmente frente al punto de equilibrio y al impacto fiscal de la iniciativa.</w:t>
      </w:r>
    </w:p>
    <w:p w14:paraId="57C4ED5F" w14:textId="77777777" w:rsidR="004356E2" w:rsidRPr="004356E2" w:rsidRDefault="004356E2" w:rsidP="004356E2">
      <w:pPr>
        <w:spacing w:after="412" w:line="219" w:lineRule="auto"/>
        <w:ind w:left="708" w:right="13"/>
        <w:jc w:val="both"/>
        <w:rPr>
          <w:rFonts w:ascii="Century Gothic" w:hAnsi="Century Gothic"/>
          <w:sz w:val="24"/>
          <w:szCs w:val="24"/>
          <w:lang w:val="es-CO"/>
        </w:rPr>
      </w:pPr>
      <w:r w:rsidRPr="004356E2">
        <w:rPr>
          <w:rFonts w:ascii="Century Gothic" w:hAnsi="Century Gothic"/>
          <w:sz w:val="24"/>
          <w:szCs w:val="24"/>
          <w:lang w:val="es-CO"/>
        </w:rPr>
        <w:t>El concejal </w:t>
      </w:r>
      <w:r w:rsidRPr="004356E2">
        <w:rPr>
          <w:rFonts w:ascii="Century Gothic" w:hAnsi="Century Gothic"/>
          <w:b/>
          <w:bCs/>
          <w:sz w:val="24"/>
          <w:szCs w:val="24"/>
          <w:lang w:val="es-CO"/>
        </w:rPr>
        <w:t>Marcelino Unigarro</w:t>
      </w:r>
      <w:r w:rsidRPr="004356E2">
        <w:rPr>
          <w:rFonts w:ascii="Century Gothic" w:hAnsi="Century Gothic"/>
          <w:sz w:val="24"/>
          <w:szCs w:val="24"/>
          <w:lang w:val="es-CO"/>
        </w:rPr>
        <w:t> manifestó que su voto frente al proyecto sería positivo. Señaló que durante los últimos años se había insistido en la necesidad de implementar este tipo de beneficios tributarios, dada la importante acogida que tienen entre los contribuyentes.</w:t>
      </w:r>
    </w:p>
    <w:p w14:paraId="38D334BF" w14:textId="77777777" w:rsidR="004356E2" w:rsidRPr="004356E2" w:rsidRDefault="004356E2" w:rsidP="004356E2">
      <w:pPr>
        <w:spacing w:after="412" w:line="219" w:lineRule="auto"/>
        <w:ind w:left="708" w:right="13"/>
        <w:jc w:val="both"/>
        <w:rPr>
          <w:rFonts w:ascii="Century Gothic" w:hAnsi="Century Gothic"/>
          <w:sz w:val="24"/>
          <w:szCs w:val="24"/>
          <w:lang w:val="es-CO"/>
        </w:rPr>
      </w:pPr>
      <w:r w:rsidRPr="004356E2">
        <w:rPr>
          <w:rFonts w:ascii="Century Gothic" w:hAnsi="Century Gothic"/>
          <w:sz w:val="24"/>
          <w:szCs w:val="24"/>
          <w:lang w:val="es-CO"/>
        </w:rPr>
        <w:t>No obstante, consideró que la responsabilidad de divulgar ampliamente los beneficios no debía recaer exclusivamente sobre las juntas de acción comunal o los ediles, por cuanto no corresponde directamente a sus competencias. En tal sentido, solicitó a la Administración Municipal diseñar una estrategia integral de comunicaciones, utilizando los diferentes medios de comunicación existentes en el municipio de Pasto, así como los canales institucionales del Concejo Municipal.</w:t>
      </w:r>
    </w:p>
    <w:p w14:paraId="470882BF" w14:textId="77777777" w:rsidR="004356E2" w:rsidRPr="004356E2" w:rsidRDefault="004356E2" w:rsidP="004356E2">
      <w:pPr>
        <w:spacing w:after="412" w:line="219" w:lineRule="auto"/>
        <w:ind w:left="708" w:right="13"/>
        <w:jc w:val="both"/>
        <w:rPr>
          <w:rFonts w:ascii="Century Gothic" w:hAnsi="Century Gothic"/>
          <w:sz w:val="24"/>
          <w:szCs w:val="24"/>
          <w:lang w:val="es-CO"/>
        </w:rPr>
      </w:pPr>
      <w:r w:rsidRPr="004356E2">
        <w:rPr>
          <w:rFonts w:ascii="Century Gothic" w:hAnsi="Century Gothic"/>
          <w:sz w:val="24"/>
          <w:szCs w:val="24"/>
          <w:lang w:val="es-CO"/>
        </w:rPr>
        <w:t>El concejal </w:t>
      </w:r>
      <w:r w:rsidRPr="004356E2">
        <w:rPr>
          <w:rFonts w:ascii="Century Gothic" w:hAnsi="Century Gothic"/>
          <w:b/>
          <w:bCs/>
          <w:sz w:val="24"/>
          <w:szCs w:val="24"/>
          <w:lang w:val="es-CO"/>
        </w:rPr>
        <w:t>Omar Cerón</w:t>
      </w:r>
      <w:r w:rsidRPr="004356E2">
        <w:rPr>
          <w:rFonts w:ascii="Century Gothic" w:hAnsi="Century Gothic"/>
          <w:sz w:val="24"/>
          <w:szCs w:val="24"/>
          <w:lang w:val="es-CO"/>
        </w:rPr>
        <w:t> manifestó que el proyecto tenía un componente eminentemente económico y financiero y que, de acuerdo con la información presentada, contaba con respaldo normativo y con la revisión jurídica correspondiente.</w:t>
      </w:r>
    </w:p>
    <w:p w14:paraId="2C8CA939" w14:textId="77777777" w:rsidR="004356E2" w:rsidRPr="004356E2" w:rsidRDefault="004356E2" w:rsidP="004356E2">
      <w:pPr>
        <w:spacing w:after="412" w:line="219" w:lineRule="auto"/>
        <w:ind w:left="708" w:right="13"/>
        <w:jc w:val="both"/>
        <w:rPr>
          <w:rFonts w:ascii="Century Gothic" w:hAnsi="Century Gothic"/>
          <w:sz w:val="24"/>
          <w:szCs w:val="24"/>
          <w:lang w:val="es-CO"/>
        </w:rPr>
      </w:pPr>
      <w:r w:rsidRPr="004356E2">
        <w:rPr>
          <w:rFonts w:ascii="Century Gothic" w:hAnsi="Century Gothic"/>
          <w:sz w:val="24"/>
          <w:szCs w:val="24"/>
          <w:lang w:val="es-CO"/>
        </w:rPr>
        <w:t>Solicitó claridad respecto de la situación de los contribuyentes cuyos procesos de cobro ya se encontraran iniciados, particularmente frente a la posibilidad de acceder al beneficio tributario y a la forma en que la Administración Municipal manejaría dichos procesos.</w:t>
      </w:r>
    </w:p>
    <w:p w14:paraId="2B44CAF9" w14:textId="77777777" w:rsidR="004356E2" w:rsidRPr="004356E2" w:rsidRDefault="004356E2" w:rsidP="004356E2">
      <w:pPr>
        <w:spacing w:after="412" w:line="219" w:lineRule="auto"/>
        <w:ind w:left="708" w:right="13"/>
        <w:jc w:val="both"/>
        <w:rPr>
          <w:rFonts w:ascii="Century Gothic" w:hAnsi="Century Gothic"/>
          <w:sz w:val="24"/>
          <w:szCs w:val="24"/>
          <w:lang w:val="es-CO"/>
        </w:rPr>
      </w:pPr>
      <w:r w:rsidRPr="004356E2">
        <w:rPr>
          <w:rFonts w:ascii="Century Gothic" w:hAnsi="Century Gothic"/>
          <w:sz w:val="24"/>
          <w:szCs w:val="24"/>
          <w:lang w:val="es-CO"/>
        </w:rPr>
        <w:t xml:space="preserve">Frente a esta inquietud, el concejal ponente explicó que, de conformidad con el principio de favorabilidad, los contribuyentes que tuvieran acuerdos de pago podrían solicitar la terminación de </w:t>
      </w:r>
      <w:proofErr w:type="gramStart"/>
      <w:r w:rsidRPr="004356E2">
        <w:rPr>
          <w:rFonts w:ascii="Century Gothic" w:hAnsi="Century Gothic"/>
          <w:sz w:val="24"/>
          <w:szCs w:val="24"/>
          <w:lang w:val="es-CO"/>
        </w:rPr>
        <w:t>los mismos</w:t>
      </w:r>
      <w:proofErr w:type="gramEnd"/>
      <w:r w:rsidRPr="004356E2">
        <w:rPr>
          <w:rFonts w:ascii="Century Gothic" w:hAnsi="Century Gothic"/>
          <w:sz w:val="24"/>
          <w:szCs w:val="24"/>
          <w:lang w:val="es-CO"/>
        </w:rPr>
        <w:t xml:space="preserve"> y acogerse al beneficio establecido en el proyecto, siempre que cumplieran las condiciones previstas. En estos casos, los pagos efectuados con anterioridad serían imputados conforme a las reglas aplicables y no serían objeto de devolución o compensación como consecuencia de la terminación anticipada del acuerdo.</w:t>
      </w:r>
    </w:p>
    <w:p w14:paraId="092B6F14" w14:textId="77777777" w:rsidR="004356E2" w:rsidRPr="004356E2" w:rsidRDefault="004356E2" w:rsidP="004356E2">
      <w:pPr>
        <w:spacing w:after="412" w:line="219" w:lineRule="auto"/>
        <w:ind w:left="708" w:right="13"/>
        <w:jc w:val="both"/>
        <w:rPr>
          <w:rFonts w:ascii="Century Gothic" w:hAnsi="Century Gothic"/>
          <w:sz w:val="24"/>
          <w:szCs w:val="24"/>
          <w:lang w:val="es-CO"/>
        </w:rPr>
      </w:pPr>
      <w:r w:rsidRPr="004356E2">
        <w:rPr>
          <w:rFonts w:ascii="Century Gothic" w:hAnsi="Century Gothic"/>
          <w:sz w:val="24"/>
          <w:szCs w:val="24"/>
          <w:lang w:val="es-CO"/>
        </w:rPr>
        <w:lastRenderedPageBreak/>
        <w:t>El concejal Omar Cerón también manifestó la importancia de que la Administración Municipal realizara un seguimiento permanente al comportamiento de la cartera y al recaudo de las diferentes vigencias, con el fin de determinar si las medidas adoptadas estaban produciendo los resultados esperados.</w:t>
      </w:r>
    </w:p>
    <w:p w14:paraId="625103B7" w14:textId="77777777" w:rsidR="004356E2" w:rsidRPr="004356E2" w:rsidRDefault="004356E2" w:rsidP="004356E2">
      <w:pPr>
        <w:spacing w:after="412" w:line="219" w:lineRule="auto"/>
        <w:ind w:left="708" w:right="13"/>
        <w:jc w:val="both"/>
        <w:rPr>
          <w:rFonts w:ascii="Century Gothic" w:hAnsi="Century Gothic"/>
          <w:sz w:val="24"/>
          <w:szCs w:val="24"/>
          <w:lang w:val="es-CO"/>
        </w:rPr>
      </w:pPr>
      <w:r w:rsidRPr="004356E2">
        <w:rPr>
          <w:rFonts w:ascii="Century Gothic" w:hAnsi="Century Gothic"/>
          <w:sz w:val="24"/>
          <w:szCs w:val="24"/>
          <w:lang w:val="es-CO"/>
        </w:rPr>
        <w:t>Indicó que era necesario establecer escenarios comparativos que permitieran evaluar la evolución de la mora y determinar si las medidas de alivio tributario estaban contribuyendo efectivamente a mejorar el comportamiento de los contribuyentes.</w:t>
      </w:r>
    </w:p>
    <w:p w14:paraId="59087F30" w14:textId="77777777" w:rsidR="004356E2" w:rsidRPr="004356E2" w:rsidRDefault="004356E2" w:rsidP="004356E2">
      <w:pPr>
        <w:spacing w:after="412" w:line="219" w:lineRule="auto"/>
        <w:ind w:left="708" w:right="13"/>
        <w:jc w:val="both"/>
        <w:rPr>
          <w:rFonts w:ascii="Century Gothic" w:hAnsi="Century Gothic"/>
          <w:sz w:val="24"/>
          <w:szCs w:val="24"/>
          <w:lang w:val="es-CO"/>
        </w:rPr>
      </w:pPr>
      <w:r w:rsidRPr="004356E2">
        <w:rPr>
          <w:rFonts w:ascii="Century Gothic" w:hAnsi="Century Gothic"/>
          <w:sz w:val="24"/>
          <w:szCs w:val="24"/>
          <w:lang w:val="es-CO"/>
        </w:rPr>
        <w:t>Finalmente, anunció su voto positivo al proyecto, aunque señaló la necesidad de evaluar el impacto de este tipo de medidas en la cultura tributaria y evitar que los contribuyentes asumieran que los alivios tributarios serían una medida recurrente cada año.</w:t>
      </w:r>
    </w:p>
    <w:p w14:paraId="2FDF9579" w14:textId="77777777" w:rsidR="004356E2" w:rsidRPr="004356E2" w:rsidRDefault="004356E2" w:rsidP="004356E2">
      <w:pPr>
        <w:spacing w:after="412" w:line="219" w:lineRule="auto"/>
        <w:ind w:left="708" w:right="13"/>
        <w:jc w:val="both"/>
        <w:rPr>
          <w:rFonts w:ascii="Century Gothic" w:hAnsi="Century Gothic"/>
          <w:sz w:val="24"/>
          <w:szCs w:val="24"/>
          <w:lang w:val="es-CO"/>
        </w:rPr>
      </w:pPr>
      <w:r w:rsidRPr="004356E2">
        <w:rPr>
          <w:rFonts w:ascii="Century Gothic" w:hAnsi="Century Gothic"/>
          <w:b/>
          <w:bCs/>
          <w:sz w:val="24"/>
          <w:szCs w:val="24"/>
          <w:lang w:val="es-CO"/>
        </w:rPr>
        <w:t>El señor secretario</w:t>
      </w:r>
      <w:r w:rsidRPr="004356E2">
        <w:rPr>
          <w:rFonts w:ascii="Century Gothic" w:hAnsi="Century Gothic"/>
          <w:sz w:val="24"/>
          <w:szCs w:val="24"/>
          <w:lang w:val="es-CO"/>
        </w:rPr>
        <w:t xml:space="preserve"> dio lectura al artículo primero, denominado “Alivio tributario temporal para el Impuesto Predial Unificado”, mediante el cual se establece un alivio tributario de carácter temporal para los contribuyentes que registren obligaciones por concepto del Impuesto Predial Unificado correspondientes a vigencias fiscales que se encuentren en mora hasta el 31 de diciembre de 2025, consistente en un descuento del ochenta por ciento (80 %) de los intereses moratorios causados a la fecha de pago.</w:t>
      </w:r>
    </w:p>
    <w:p w14:paraId="2F760B57" w14:textId="77777777" w:rsidR="004356E2" w:rsidRPr="004356E2" w:rsidRDefault="004356E2" w:rsidP="004356E2">
      <w:pPr>
        <w:spacing w:after="412" w:line="219" w:lineRule="auto"/>
        <w:ind w:left="708" w:right="13"/>
        <w:jc w:val="both"/>
        <w:rPr>
          <w:rFonts w:ascii="Century Gothic" w:hAnsi="Century Gothic"/>
          <w:sz w:val="24"/>
          <w:szCs w:val="24"/>
          <w:lang w:val="es-CO"/>
        </w:rPr>
      </w:pPr>
      <w:r w:rsidRPr="004356E2">
        <w:rPr>
          <w:rFonts w:ascii="Century Gothic" w:hAnsi="Century Gothic"/>
          <w:sz w:val="24"/>
          <w:szCs w:val="24"/>
          <w:lang w:val="es-CO"/>
        </w:rPr>
        <w:t>Durante la lectura del artículo, el concejal </w:t>
      </w:r>
      <w:r w:rsidRPr="004356E2">
        <w:rPr>
          <w:rFonts w:ascii="Century Gothic" w:hAnsi="Century Gothic"/>
          <w:b/>
          <w:bCs/>
          <w:sz w:val="24"/>
          <w:szCs w:val="24"/>
          <w:lang w:val="es-CO"/>
        </w:rPr>
        <w:t>Mauricio Torres Silva</w:t>
      </w:r>
      <w:r w:rsidRPr="004356E2">
        <w:rPr>
          <w:rFonts w:ascii="Century Gothic" w:hAnsi="Century Gothic"/>
          <w:sz w:val="24"/>
          <w:szCs w:val="24"/>
          <w:lang w:val="es-CO"/>
        </w:rPr>
        <w:t> solicitó que para la siguiente sesión se garantizara la presencia de representantes de las juntas de acción comunal y de los corregidores, con el propósito de fortalecer la divulgación y socialización de la iniciativa en el territorio.</w:t>
      </w:r>
    </w:p>
    <w:p w14:paraId="5E9DCDEA" w14:textId="77777777" w:rsidR="004356E2" w:rsidRPr="004356E2" w:rsidRDefault="004356E2" w:rsidP="004356E2">
      <w:pPr>
        <w:spacing w:after="412" w:line="219" w:lineRule="auto"/>
        <w:ind w:left="708" w:right="13"/>
        <w:jc w:val="both"/>
        <w:rPr>
          <w:rFonts w:ascii="Century Gothic" w:hAnsi="Century Gothic"/>
          <w:sz w:val="24"/>
          <w:szCs w:val="24"/>
          <w:lang w:val="es-CO"/>
        </w:rPr>
      </w:pPr>
      <w:r w:rsidRPr="004356E2">
        <w:rPr>
          <w:rFonts w:ascii="Century Gothic" w:hAnsi="Century Gothic"/>
          <w:b/>
          <w:bCs/>
          <w:sz w:val="24"/>
          <w:szCs w:val="24"/>
          <w:lang w:val="es-CO"/>
        </w:rPr>
        <w:t>El señor presidente</w:t>
      </w:r>
      <w:r w:rsidRPr="004356E2">
        <w:rPr>
          <w:rFonts w:ascii="Century Gothic" w:hAnsi="Century Gothic"/>
          <w:sz w:val="24"/>
          <w:szCs w:val="24"/>
          <w:lang w:val="es-CO"/>
        </w:rPr>
        <w:t xml:space="preserve"> manifestó que dicha solicitud quedaría en mesa para la sesión del día siguiente, esperando la colaboración de las dependencias correspondientes.</w:t>
      </w:r>
    </w:p>
    <w:p w14:paraId="117723E0" w14:textId="5CC9274E" w:rsidR="003534DA" w:rsidRPr="004356E2" w:rsidRDefault="004356E2" w:rsidP="004356E2">
      <w:pPr>
        <w:spacing w:after="412" w:line="219" w:lineRule="auto"/>
        <w:ind w:left="708" w:right="13"/>
        <w:jc w:val="both"/>
        <w:rPr>
          <w:rFonts w:ascii="Century Gothic" w:hAnsi="Century Gothic"/>
          <w:sz w:val="24"/>
          <w:szCs w:val="24"/>
          <w:lang w:val="es-CO"/>
        </w:rPr>
      </w:pPr>
      <w:r w:rsidRPr="004356E2">
        <w:rPr>
          <w:rFonts w:ascii="Century Gothic" w:hAnsi="Century Gothic"/>
          <w:sz w:val="24"/>
          <w:szCs w:val="24"/>
          <w:lang w:val="es-CO"/>
        </w:rPr>
        <w:t>En consecuencia, se dio por suspendido el estudio del articulado para continuar con su discusión en la siguiente sesión, con la participación de los representantes e invitados solicitados.</w:t>
      </w:r>
    </w:p>
    <w:p w14:paraId="10A0A710" w14:textId="0EC494D0" w:rsidR="00C34A18" w:rsidRPr="00065549" w:rsidRDefault="00930506" w:rsidP="00C34A18">
      <w:pPr>
        <w:spacing w:after="412" w:line="219" w:lineRule="auto"/>
        <w:ind w:right="13"/>
        <w:jc w:val="both"/>
        <w:rPr>
          <w:rFonts w:ascii="Century Gothic" w:hAnsi="Century Gothic"/>
          <w:b/>
          <w:bCs/>
          <w:sz w:val="24"/>
          <w:szCs w:val="24"/>
          <w:lang w:val="es-CO"/>
        </w:rPr>
      </w:pPr>
      <w:r w:rsidRPr="00930506">
        <w:rPr>
          <w:rFonts w:ascii="Century Gothic" w:hAnsi="Century Gothic"/>
          <w:b/>
          <w:bCs/>
          <w:sz w:val="24"/>
          <w:szCs w:val="24"/>
          <w:lang w:val="es-CO"/>
        </w:rPr>
        <w:t>4.</w:t>
      </w:r>
      <w:r>
        <w:rPr>
          <w:rFonts w:ascii="Century Gothic" w:hAnsi="Century Gothic"/>
          <w:sz w:val="24"/>
          <w:szCs w:val="24"/>
          <w:lang w:val="es-CO"/>
        </w:rPr>
        <w:t xml:space="preserve"> </w:t>
      </w:r>
      <w:r w:rsidR="00D01AF6" w:rsidRPr="00D01AF6">
        <w:rPr>
          <w:rFonts w:ascii="Century Gothic" w:hAnsi="Century Gothic"/>
          <w:b/>
          <w:bCs/>
          <w:sz w:val="24"/>
          <w:szCs w:val="24"/>
          <w:lang w:val="es-CO"/>
        </w:rPr>
        <w:t>PROPOSICIONES Y VARIOS</w:t>
      </w:r>
      <w:r w:rsidR="00C34A18" w:rsidRPr="00065549">
        <w:rPr>
          <w:rFonts w:ascii="Century Gothic" w:hAnsi="Century Gothic"/>
          <w:b/>
          <w:bCs/>
          <w:sz w:val="24"/>
          <w:szCs w:val="24"/>
          <w:lang w:val="es-CO"/>
        </w:rPr>
        <w:t>.</w:t>
      </w:r>
    </w:p>
    <w:p w14:paraId="4B43F446" w14:textId="04224D4C" w:rsidR="004356E2" w:rsidRDefault="004356E2" w:rsidP="004356E2">
      <w:pPr>
        <w:spacing w:after="41" w:line="222" w:lineRule="auto"/>
        <w:ind w:left="705" w:right="13"/>
        <w:jc w:val="both"/>
        <w:rPr>
          <w:rFonts w:ascii="Century Gothic" w:hAnsi="Century Gothic"/>
          <w:sz w:val="24"/>
          <w:szCs w:val="24"/>
          <w:lang w:val="es-CO"/>
        </w:rPr>
      </w:pPr>
      <w:r w:rsidRPr="004356E2">
        <w:rPr>
          <w:rFonts w:ascii="Century Gothic" w:hAnsi="Century Gothic"/>
          <w:sz w:val="24"/>
          <w:szCs w:val="24"/>
          <w:lang w:val="es-CO"/>
        </w:rPr>
        <w:t>El concejal </w:t>
      </w:r>
      <w:r w:rsidRPr="004356E2">
        <w:rPr>
          <w:rFonts w:ascii="Century Gothic" w:hAnsi="Century Gothic"/>
          <w:b/>
          <w:bCs/>
          <w:sz w:val="24"/>
          <w:szCs w:val="24"/>
          <w:lang w:val="es-CO"/>
        </w:rPr>
        <w:t>Franky Eraso</w:t>
      </w:r>
      <w:r w:rsidRPr="004356E2">
        <w:rPr>
          <w:rFonts w:ascii="Century Gothic" w:hAnsi="Century Gothic"/>
          <w:sz w:val="24"/>
          <w:szCs w:val="24"/>
          <w:lang w:val="es-CO"/>
        </w:rPr>
        <w:t> solicitó que se considerara la presentación de un reconocimiento a la Universidad Autónoma, con motivo de sus cuarenta y cinco (45) años de trayectoria, trabajo y aporte a la ciudad de Pasto y al departamento.</w:t>
      </w:r>
    </w:p>
    <w:p w14:paraId="0DBC6E3E" w14:textId="77777777" w:rsidR="004356E2" w:rsidRPr="004356E2" w:rsidRDefault="004356E2" w:rsidP="004356E2">
      <w:pPr>
        <w:spacing w:after="41" w:line="222" w:lineRule="auto"/>
        <w:ind w:right="13"/>
        <w:jc w:val="both"/>
        <w:rPr>
          <w:rFonts w:ascii="Century Gothic" w:hAnsi="Century Gothic"/>
          <w:sz w:val="24"/>
          <w:szCs w:val="24"/>
          <w:lang w:val="es-CO"/>
        </w:rPr>
      </w:pPr>
    </w:p>
    <w:p w14:paraId="656A4E0C" w14:textId="2BA2DFEE" w:rsidR="004356E2" w:rsidRPr="004356E2" w:rsidRDefault="004356E2" w:rsidP="004356E2">
      <w:pPr>
        <w:spacing w:after="41" w:line="222" w:lineRule="auto"/>
        <w:ind w:left="705" w:right="13"/>
        <w:jc w:val="both"/>
        <w:rPr>
          <w:rFonts w:ascii="Century Gothic" w:hAnsi="Century Gothic"/>
          <w:sz w:val="24"/>
          <w:szCs w:val="24"/>
          <w:lang w:val="es-CO"/>
        </w:rPr>
      </w:pPr>
      <w:r w:rsidRPr="004356E2">
        <w:rPr>
          <w:rFonts w:ascii="Century Gothic" w:hAnsi="Century Gothic"/>
          <w:sz w:val="24"/>
          <w:szCs w:val="24"/>
          <w:lang w:val="es-CO"/>
        </w:rPr>
        <w:t>El concejal </w:t>
      </w:r>
      <w:r w:rsidRPr="004356E2">
        <w:rPr>
          <w:rFonts w:ascii="Century Gothic" w:hAnsi="Century Gothic"/>
          <w:b/>
          <w:bCs/>
          <w:sz w:val="24"/>
          <w:szCs w:val="24"/>
          <w:lang w:val="es-CO"/>
        </w:rPr>
        <w:t xml:space="preserve">José Félix </w:t>
      </w:r>
      <w:r>
        <w:rPr>
          <w:rFonts w:ascii="Century Gothic" w:hAnsi="Century Gothic"/>
          <w:b/>
          <w:bCs/>
          <w:sz w:val="24"/>
          <w:szCs w:val="24"/>
          <w:lang w:val="es-CO"/>
        </w:rPr>
        <w:t>So</w:t>
      </w:r>
      <w:r w:rsidRPr="004356E2">
        <w:rPr>
          <w:rFonts w:ascii="Century Gothic" w:hAnsi="Century Gothic"/>
          <w:b/>
          <w:bCs/>
          <w:sz w:val="24"/>
          <w:szCs w:val="24"/>
          <w:lang w:val="es-CO"/>
        </w:rPr>
        <w:t>larte</w:t>
      </w:r>
      <w:r w:rsidRPr="004356E2">
        <w:rPr>
          <w:rFonts w:ascii="Century Gothic" w:hAnsi="Century Gothic"/>
          <w:sz w:val="24"/>
          <w:szCs w:val="24"/>
          <w:lang w:val="es-CO"/>
        </w:rPr>
        <w:t> recordó que previamente había sido aprobada una proposición relacionada con la presentación de un proyecto de investigación desarrollado por estudiantes de la Institución Educativa Libertad, orientado a la prevención del riesgo ante un eventual desbordamiento del río Pasto.</w:t>
      </w:r>
    </w:p>
    <w:p w14:paraId="3A40FEF9" w14:textId="77777777" w:rsidR="004356E2" w:rsidRPr="004356E2" w:rsidRDefault="004356E2" w:rsidP="004356E2">
      <w:pPr>
        <w:spacing w:after="41" w:line="222" w:lineRule="auto"/>
        <w:ind w:left="705" w:right="13"/>
        <w:jc w:val="both"/>
        <w:rPr>
          <w:rFonts w:ascii="Century Gothic" w:hAnsi="Century Gothic"/>
          <w:sz w:val="24"/>
          <w:szCs w:val="24"/>
          <w:lang w:val="es-CO"/>
        </w:rPr>
      </w:pPr>
      <w:r w:rsidRPr="004356E2">
        <w:rPr>
          <w:rFonts w:ascii="Century Gothic" w:hAnsi="Century Gothic"/>
          <w:sz w:val="24"/>
          <w:szCs w:val="24"/>
          <w:lang w:val="es-CO"/>
        </w:rPr>
        <w:t xml:space="preserve">Explicó que, debido a la jornada escolar de los estudiantes, no era posible realizar la actividad en horas de la mañana, por lo cual propuso que el </w:t>
      </w:r>
      <w:r w:rsidRPr="004356E2">
        <w:rPr>
          <w:rFonts w:ascii="Century Gothic" w:hAnsi="Century Gothic"/>
          <w:sz w:val="24"/>
          <w:szCs w:val="24"/>
          <w:lang w:val="es-CO"/>
        </w:rPr>
        <w:lastRenderedPageBreak/>
        <w:t>tema fuera tratado en una comisión durante la jornada de la tarde, el martes o miércoles.</w:t>
      </w:r>
    </w:p>
    <w:p w14:paraId="6A825D69" w14:textId="77777777" w:rsidR="004356E2" w:rsidRDefault="004356E2" w:rsidP="004356E2">
      <w:pPr>
        <w:spacing w:after="41" w:line="222" w:lineRule="auto"/>
        <w:ind w:left="705" w:right="13"/>
        <w:jc w:val="both"/>
        <w:rPr>
          <w:rFonts w:ascii="Century Gothic" w:hAnsi="Century Gothic"/>
          <w:sz w:val="24"/>
          <w:szCs w:val="24"/>
          <w:lang w:val="es-CO"/>
        </w:rPr>
      </w:pPr>
      <w:r w:rsidRPr="004356E2">
        <w:rPr>
          <w:rFonts w:ascii="Century Gothic" w:hAnsi="Century Gothic"/>
          <w:sz w:val="24"/>
          <w:szCs w:val="24"/>
          <w:lang w:val="es-CO"/>
        </w:rPr>
        <w:t>Solicitó que se ratificara la comisión y que se invitara a los concejales que desearan participar, con el propósito de generar un espacio de diálogo con los estudiantes.</w:t>
      </w:r>
    </w:p>
    <w:p w14:paraId="0DF79323" w14:textId="77777777" w:rsidR="004356E2" w:rsidRPr="004356E2" w:rsidRDefault="004356E2" w:rsidP="004356E2">
      <w:pPr>
        <w:spacing w:after="41" w:line="222" w:lineRule="auto"/>
        <w:ind w:left="705" w:right="13"/>
        <w:jc w:val="both"/>
        <w:rPr>
          <w:rFonts w:ascii="Century Gothic" w:hAnsi="Century Gothic"/>
          <w:sz w:val="24"/>
          <w:szCs w:val="24"/>
          <w:lang w:val="es-CO"/>
        </w:rPr>
      </w:pPr>
    </w:p>
    <w:p w14:paraId="264685E0" w14:textId="77777777" w:rsidR="004356E2" w:rsidRDefault="004356E2" w:rsidP="004356E2">
      <w:pPr>
        <w:spacing w:after="41" w:line="222" w:lineRule="auto"/>
        <w:ind w:left="705" w:right="13"/>
        <w:jc w:val="both"/>
        <w:rPr>
          <w:rFonts w:ascii="Century Gothic" w:hAnsi="Century Gothic"/>
          <w:sz w:val="24"/>
          <w:szCs w:val="24"/>
          <w:lang w:val="es-CO"/>
        </w:rPr>
      </w:pPr>
      <w:r w:rsidRPr="004356E2">
        <w:rPr>
          <w:rFonts w:ascii="Century Gothic" w:hAnsi="Century Gothic"/>
          <w:sz w:val="24"/>
          <w:szCs w:val="24"/>
          <w:lang w:val="es-CO"/>
        </w:rPr>
        <w:t>Se estableció como invitados a la Secretaría de Medio Ambiente y a la Unidad de Gestión del Riesgo de Desastres. El señor presidente manifestó su conformidad con la iniciativa y señaló que el concejal Marcelino Unigarro también había participado previamente en este proceso.</w:t>
      </w:r>
    </w:p>
    <w:p w14:paraId="0618425B" w14:textId="77777777" w:rsidR="004356E2" w:rsidRPr="004356E2" w:rsidRDefault="004356E2" w:rsidP="004356E2">
      <w:pPr>
        <w:spacing w:after="41" w:line="222" w:lineRule="auto"/>
        <w:ind w:left="705" w:right="13"/>
        <w:jc w:val="both"/>
        <w:rPr>
          <w:rFonts w:ascii="Century Gothic" w:hAnsi="Century Gothic"/>
          <w:sz w:val="24"/>
          <w:szCs w:val="24"/>
          <w:lang w:val="es-CO"/>
        </w:rPr>
      </w:pPr>
    </w:p>
    <w:p w14:paraId="7A8A9818" w14:textId="6BB658A0" w:rsidR="004356E2" w:rsidRPr="004356E2" w:rsidRDefault="004356E2" w:rsidP="004356E2">
      <w:pPr>
        <w:spacing w:after="41" w:line="222" w:lineRule="auto"/>
        <w:ind w:right="13" w:firstLine="705"/>
        <w:jc w:val="both"/>
        <w:rPr>
          <w:rFonts w:ascii="Century Gothic" w:hAnsi="Century Gothic"/>
          <w:b/>
          <w:bCs/>
          <w:sz w:val="24"/>
          <w:szCs w:val="24"/>
          <w:lang w:val="es-CO"/>
        </w:rPr>
      </w:pPr>
    </w:p>
    <w:p w14:paraId="31F9D9FD" w14:textId="77777777" w:rsidR="004356E2" w:rsidRPr="004356E2" w:rsidRDefault="004356E2" w:rsidP="004356E2">
      <w:pPr>
        <w:spacing w:after="41" w:line="222" w:lineRule="auto"/>
        <w:ind w:left="705" w:right="13"/>
        <w:jc w:val="both"/>
        <w:rPr>
          <w:rFonts w:ascii="Century Gothic" w:hAnsi="Century Gothic"/>
          <w:sz w:val="24"/>
          <w:szCs w:val="24"/>
          <w:lang w:val="es-CO"/>
        </w:rPr>
      </w:pPr>
      <w:r w:rsidRPr="004356E2">
        <w:rPr>
          <w:rFonts w:ascii="Century Gothic" w:hAnsi="Century Gothic"/>
          <w:sz w:val="24"/>
          <w:szCs w:val="24"/>
          <w:lang w:val="es-CO"/>
        </w:rPr>
        <w:t>El concejal </w:t>
      </w:r>
      <w:r w:rsidRPr="004356E2">
        <w:rPr>
          <w:rFonts w:ascii="Century Gothic" w:hAnsi="Century Gothic"/>
          <w:b/>
          <w:bCs/>
          <w:sz w:val="24"/>
          <w:szCs w:val="24"/>
          <w:lang w:val="es-CO"/>
        </w:rPr>
        <w:t>Carlos Acosta</w:t>
      </w:r>
      <w:r w:rsidRPr="004356E2">
        <w:rPr>
          <w:rFonts w:ascii="Century Gothic" w:hAnsi="Century Gothic"/>
          <w:sz w:val="24"/>
          <w:szCs w:val="24"/>
          <w:lang w:val="es-CO"/>
        </w:rPr>
        <w:t> solicitó que se considerara un reconocimiento al Colegio Británico, por haber obtenido destacados resultados en las pruebas del ICFES entre las instituciones educativas privadas.</w:t>
      </w:r>
    </w:p>
    <w:p w14:paraId="592C8FC2" w14:textId="77777777" w:rsidR="004356E2" w:rsidRDefault="004356E2" w:rsidP="004356E2">
      <w:pPr>
        <w:spacing w:after="41" w:line="222" w:lineRule="auto"/>
        <w:ind w:left="705" w:right="13"/>
        <w:jc w:val="both"/>
        <w:rPr>
          <w:rFonts w:ascii="Century Gothic" w:hAnsi="Century Gothic"/>
          <w:sz w:val="24"/>
          <w:szCs w:val="24"/>
          <w:lang w:val="es-CO"/>
        </w:rPr>
      </w:pPr>
      <w:r w:rsidRPr="004356E2">
        <w:rPr>
          <w:rFonts w:ascii="Century Gothic" w:hAnsi="Century Gothic"/>
          <w:sz w:val="24"/>
          <w:szCs w:val="24"/>
          <w:lang w:val="es-CO"/>
        </w:rPr>
        <w:t>Manifestó que este tipo de reconocimientos constituía un estímulo al esfuerzo y dedicación de las instituciones educativas.</w:t>
      </w:r>
    </w:p>
    <w:p w14:paraId="4A5A99C8" w14:textId="77777777" w:rsidR="004356E2" w:rsidRPr="004356E2" w:rsidRDefault="004356E2" w:rsidP="004356E2">
      <w:pPr>
        <w:spacing w:after="41" w:line="222" w:lineRule="auto"/>
        <w:ind w:left="705" w:right="13"/>
        <w:jc w:val="both"/>
        <w:rPr>
          <w:rFonts w:ascii="Century Gothic" w:hAnsi="Century Gothic"/>
          <w:sz w:val="24"/>
          <w:szCs w:val="24"/>
          <w:lang w:val="es-CO"/>
        </w:rPr>
      </w:pPr>
    </w:p>
    <w:p w14:paraId="4CDC98BE" w14:textId="3FE3F5F0" w:rsidR="004356E2" w:rsidRDefault="004356E2" w:rsidP="004356E2">
      <w:pPr>
        <w:spacing w:after="41" w:line="222" w:lineRule="auto"/>
        <w:ind w:left="705" w:right="13" w:firstLine="3"/>
        <w:jc w:val="both"/>
        <w:rPr>
          <w:rFonts w:ascii="Century Gothic" w:hAnsi="Century Gothic"/>
          <w:sz w:val="24"/>
          <w:szCs w:val="24"/>
          <w:lang w:val="es-CO"/>
        </w:rPr>
      </w:pPr>
      <w:r w:rsidRPr="004356E2">
        <w:rPr>
          <w:rFonts w:ascii="Century Gothic" w:hAnsi="Century Gothic"/>
          <w:b/>
          <w:bCs/>
          <w:sz w:val="24"/>
          <w:szCs w:val="24"/>
          <w:lang w:val="es-CO"/>
        </w:rPr>
        <w:t>El señor presidente</w:t>
      </w:r>
      <w:r w:rsidRPr="004356E2">
        <w:rPr>
          <w:rFonts w:ascii="Century Gothic" w:hAnsi="Century Gothic"/>
          <w:sz w:val="24"/>
          <w:szCs w:val="24"/>
          <w:lang w:val="es-CO"/>
        </w:rPr>
        <w:t xml:space="preserve"> manifestó que la proposición sería estudiada para determinar el procedimiento correspondiente y posteriormente someterla a consideración de la Corporación.</w:t>
      </w:r>
    </w:p>
    <w:p w14:paraId="7D35F67E" w14:textId="77777777" w:rsidR="004356E2" w:rsidRPr="004356E2" w:rsidRDefault="004356E2" w:rsidP="004356E2">
      <w:pPr>
        <w:spacing w:after="41" w:line="222" w:lineRule="auto"/>
        <w:ind w:left="705" w:right="13" w:firstLine="3"/>
        <w:jc w:val="both"/>
        <w:rPr>
          <w:rFonts w:ascii="Century Gothic" w:hAnsi="Century Gothic"/>
          <w:sz w:val="24"/>
          <w:szCs w:val="24"/>
          <w:lang w:val="es-CO"/>
        </w:rPr>
      </w:pPr>
    </w:p>
    <w:p w14:paraId="3BCD4F2B" w14:textId="27810785" w:rsidR="004356E2" w:rsidRDefault="004356E2" w:rsidP="004356E2">
      <w:pPr>
        <w:spacing w:after="41" w:line="222" w:lineRule="auto"/>
        <w:ind w:left="705" w:right="13"/>
        <w:jc w:val="both"/>
        <w:rPr>
          <w:rFonts w:ascii="Century Gothic" w:hAnsi="Century Gothic"/>
          <w:sz w:val="24"/>
          <w:szCs w:val="24"/>
          <w:lang w:val="es-CO"/>
        </w:rPr>
      </w:pPr>
      <w:r w:rsidRPr="004356E2">
        <w:rPr>
          <w:rFonts w:ascii="Century Gothic" w:hAnsi="Century Gothic"/>
          <w:b/>
          <w:bCs/>
          <w:sz w:val="24"/>
          <w:szCs w:val="24"/>
          <w:lang w:val="es-CO"/>
        </w:rPr>
        <w:t>El señor presidente</w:t>
      </w:r>
      <w:r w:rsidRPr="004356E2">
        <w:rPr>
          <w:rFonts w:ascii="Century Gothic" w:hAnsi="Century Gothic"/>
          <w:sz w:val="24"/>
          <w:szCs w:val="24"/>
          <w:lang w:val="es-CO"/>
        </w:rPr>
        <w:t xml:space="preserve"> presentó a consideración de la Corporación una nota de duelo por el fallecimiento de una líder social y comunitaria del barrio Jorge Giraldo, señora Luz Dari</w:t>
      </w:r>
      <w:r>
        <w:rPr>
          <w:rFonts w:ascii="Century Gothic" w:hAnsi="Century Gothic"/>
          <w:sz w:val="24"/>
          <w:szCs w:val="24"/>
          <w:lang w:val="es-CO"/>
        </w:rPr>
        <w:t xml:space="preserve">, </w:t>
      </w:r>
      <w:r w:rsidRPr="004356E2">
        <w:rPr>
          <w:rFonts w:ascii="Century Gothic" w:hAnsi="Century Gothic"/>
          <w:sz w:val="24"/>
          <w:szCs w:val="24"/>
          <w:lang w:val="es-CO"/>
        </w:rPr>
        <w:t>La proposición de nota de duelo fue sometida a consideración y aprobada por la Corporación.</w:t>
      </w:r>
    </w:p>
    <w:p w14:paraId="156A2B74" w14:textId="77777777" w:rsidR="004356E2" w:rsidRPr="004356E2" w:rsidRDefault="004356E2" w:rsidP="004356E2">
      <w:pPr>
        <w:spacing w:after="41" w:line="222" w:lineRule="auto"/>
        <w:ind w:left="705" w:right="13"/>
        <w:jc w:val="both"/>
        <w:rPr>
          <w:rFonts w:ascii="Century Gothic" w:hAnsi="Century Gothic"/>
          <w:sz w:val="24"/>
          <w:szCs w:val="24"/>
          <w:lang w:val="es-CO"/>
        </w:rPr>
      </w:pPr>
    </w:p>
    <w:p w14:paraId="474FE076" w14:textId="38A6503F" w:rsidR="004356E2" w:rsidRPr="004356E2" w:rsidRDefault="004356E2" w:rsidP="004356E2">
      <w:pPr>
        <w:spacing w:after="41" w:line="222" w:lineRule="auto"/>
        <w:ind w:left="705" w:right="13"/>
        <w:jc w:val="both"/>
        <w:rPr>
          <w:rFonts w:ascii="Century Gothic" w:hAnsi="Century Gothic"/>
          <w:sz w:val="24"/>
          <w:szCs w:val="24"/>
          <w:lang w:val="es-CO"/>
        </w:rPr>
      </w:pPr>
      <w:r w:rsidRPr="004356E2">
        <w:rPr>
          <w:rFonts w:ascii="Century Gothic" w:hAnsi="Century Gothic"/>
          <w:sz w:val="24"/>
          <w:szCs w:val="24"/>
          <w:lang w:val="es-CO"/>
        </w:rPr>
        <w:t>Posteriormente, el concejal </w:t>
      </w:r>
      <w:r w:rsidRPr="004356E2">
        <w:rPr>
          <w:rFonts w:ascii="Century Gothic" w:hAnsi="Century Gothic"/>
          <w:b/>
          <w:bCs/>
          <w:sz w:val="24"/>
          <w:szCs w:val="24"/>
          <w:lang w:val="es-CO"/>
        </w:rPr>
        <w:t>Omar Cerón</w:t>
      </w:r>
      <w:r w:rsidRPr="004356E2">
        <w:rPr>
          <w:rFonts w:ascii="Century Gothic" w:hAnsi="Century Gothic"/>
          <w:sz w:val="24"/>
          <w:szCs w:val="24"/>
          <w:lang w:val="es-CO"/>
        </w:rPr>
        <w:t> presentó una segunda nota de duelo por el fallecimiento de la esposa del señor Antonio Hormaza, reconocido líder del sector de los barrios surorientales del municipio</w:t>
      </w:r>
      <w:r>
        <w:rPr>
          <w:rFonts w:ascii="Century Gothic" w:hAnsi="Century Gothic"/>
          <w:sz w:val="24"/>
          <w:szCs w:val="24"/>
          <w:lang w:val="es-CO"/>
        </w:rPr>
        <w:t>,</w:t>
      </w:r>
      <w:r w:rsidRPr="004356E2">
        <w:rPr>
          <w:rFonts w:ascii="Century Gothic" w:hAnsi="Century Gothic"/>
          <w:sz w:val="24"/>
          <w:szCs w:val="24"/>
          <w:lang w:val="es-CO"/>
        </w:rPr>
        <w:t xml:space="preserve"> solicitó que se aprobara el espíritu de la nota de duelo y que se realizara el acompañamiento institucional correspondiente.</w:t>
      </w:r>
    </w:p>
    <w:p w14:paraId="02CFD36E" w14:textId="77777777" w:rsidR="004356E2" w:rsidRDefault="004356E2" w:rsidP="004356E2">
      <w:pPr>
        <w:spacing w:after="41" w:line="222" w:lineRule="auto"/>
        <w:ind w:left="705" w:right="13"/>
        <w:jc w:val="both"/>
        <w:rPr>
          <w:rFonts w:ascii="Century Gothic" w:hAnsi="Century Gothic"/>
          <w:sz w:val="24"/>
          <w:szCs w:val="24"/>
          <w:lang w:val="es-CO"/>
        </w:rPr>
      </w:pPr>
      <w:r w:rsidRPr="004356E2">
        <w:rPr>
          <w:rFonts w:ascii="Century Gothic" w:hAnsi="Century Gothic"/>
          <w:sz w:val="24"/>
          <w:szCs w:val="24"/>
          <w:lang w:val="es-CO"/>
        </w:rPr>
        <w:t>La proposición fue sometida a consideración de la Corporación y aprobada.</w:t>
      </w:r>
    </w:p>
    <w:p w14:paraId="0184DFFA" w14:textId="77777777" w:rsidR="004356E2" w:rsidRDefault="004356E2" w:rsidP="004356E2">
      <w:pPr>
        <w:spacing w:after="41" w:line="222" w:lineRule="auto"/>
        <w:ind w:left="705" w:right="13"/>
        <w:jc w:val="both"/>
        <w:rPr>
          <w:rFonts w:ascii="Century Gothic" w:hAnsi="Century Gothic"/>
          <w:sz w:val="24"/>
          <w:szCs w:val="24"/>
          <w:lang w:val="es-CO"/>
        </w:rPr>
      </w:pPr>
    </w:p>
    <w:p w14:paraId="44CF1160" w14:textId="79EEC32D" w:rsidR="004356E2" w:rsidRPr="004356E2" w:rsidRDefault="004356E2" w:rsidP="004356E2">
      <w:pPr>
        <w:spacing w:after="41" w:line="222" w:lineRule="auto"/>
        <w:ind w:right="13"/>
        <w:jc w:val="both"/>
        <w:rPr>
          <w:rFonts w:ascii="Century Gothic" w:hAnsi="Century Gothic"/>
          <w:sz w:val="24"/>
          <w:szCs w:val="24"/>
          <w:lang w:val="es-CO"/>
        </w:rPr>
      </w:pPr>
      <w:r w:rsidRPr="004356E2">
        <w:rPr>
          <w:rFonts w:ascii="Century Gothic" w:hAnsi="Century Gothic"/>
          <w:sz w:val="24"/>
          <w:szCs w:val="24"/>
          <w:lang w:val="es-CO"/>
        </w:rPr>
        <w:t>No habiendo más proposiciones ni asuntos por tratar, y una vez agotado el orden del día, el señor presidente dio por terminada la sesión y convocó a los honorables concejales para continuar con el trámite del proyecto de acuerdo en la sesión del día siguiente, a las 10:00 a. m.</w:t>
      </w:r>
    </w:p>
    <w:p w14:paraId="3A227DD1" w14:textId="56DA78D9" w:rsidR="0053315C" w:rsidRDefault="0053315C" w:rsidP="00C02B03">
      <w:pPr>
        <w:spacing w:after="41" w:line="222" w:lineRule="auto"/>
        <w:ind w:right="13"/>
        <w:jc w:val="both"/>
        <w:rPr>
          <w:rFonts w:ascii="Century Gothic" w:hAnsi="Century Gothic"/>
          <w:sz w:val="24"/>
          <w:szCs w:val="24"/>
          <w:lang w:val="es-CO"/>
        </w:rPr>
      </w:pPr>
    </w:p>
    <w:p w14:paraId="58314932" w14:textId="77777777" w:rsidR="004356E2" w:rsidRDefault="004356E2" w:rsidP="00C02B03">
      <w:pPr>
        <w:spacing w:after="41" w:line="222" w:lineRule="auto"/>
        <w:ind w:right="13"/>
        <w:jc w:val="both"/>
        <w:rPr>
          <w:rFonts w:ascii="Century Gothic" w:hAnsi="Century Gothic"/>
          <w:sz w:val="24"/>
          <w:szCs w:val="24"/>
          <w:lang w:val="es-CO"/>
        </w:rPr>
      </w:pPr>
    </w:p>
    <w:p w14:paraId="12BB9723" w14:textId="77777777" w:rsidR="004356E2" w:rsidRPr="00065549" w:rsidRDefault="004356E2" w:rsidP="00C02B03">
      <w:pPr>
        <w:spacing w:after="41" w:line="222" w:lineRule="auto"/>
        <w:ind w:right="13"/>
        <w:jc w:val="both"/>
        <w:rPr>
          <w:rFonts w:ascii="Century Gothic" w:hAnsi="Century Gothic"/>
          <w:sz w:val="24"/>
          <w:szCs w:val="24"/>
          <w:lang w:val="es-CO"/>
        </w:rPr>
      </w:pPr>
    </w:p>
    <w:p w14:paraId="681FE76C" w14:textId="7FE7E02D" w:rsidR="0053315C" w:rsidRPr="00065549" w:rsidRDefault="0053315C" w:rsidP="00C02B03">
      <w:pPr>
        <w:spacing w:after="41" w:line="222" w:lineRule="auto"/>
        <w:ind w:right="13"/>
        <w:jc w:val="both"/>
        <w:rPr>
          <w:rFonts w:ascii="Century Gothic" w:hAnsi="Century Gothic"/>
          <w:sz w:val="24"/>
          <w:szCs w:val="24"/>
          <w:lang w:val="es-CO"/>
        </w:rPr>
      </w:pPr>
    </w:p>
    <w:p w14:paraId="4CAC2D08" w14:textId="0850443F" w:rsidR="00C2663F" w:rsidRPr="00065549" w:rsidRDefault="00C2663F" w:rsidP="00461E7B">
      <w:pPr>
        <w:spacing w:after="41" w:line="222" w:lineRule="auto"/>
        <w:ind w:right="13"/>
        <w:rPr>
          <w:rFonts w:ascii="Century Gothic" w:hAnsi="Century Gothic"/>
          <w:sz w:val="24"/>
          <w:szCs w:val="24"/>
        </w:rPr>
      </w:pPr>
      <w:r w:rsidRPr="00065549">
        <w:rPr>
          <w:rFonts w:ascii="Century Gothic" w:hAnsi="Century Gothic"/>
          <w:sz w:val="24"/>
          <w:szCs w:val="24"/>
        </w:rPr>
        <w:t>BERNO HERNAN LOPEZ CABRERA</w:t>
      </w:r>
      <w:r w:rsidRPr="00065549">
        <w:rPr>
          <w:rFonts w:ascii="Century Gothic" w:hAnsi="Century Gothic"/>
          <w:sz w:val="24"/>
          <w:szCs w:val="24"/>
        </w:rPr>
        <w:tab/>
      </w:r>
      <w:r w:rsidRPr="00065549">
        <w:rPr>
          <w:rFonts w:ascii="Century Gothic" w:hAnsi="Century Gothic"/>
          <w:sz w:val="24"/>
          <w:szCs w:val="24"/>
        </w:rPr>
        <w:tab/>
      </w:r>
      <w:r w:rsidR="00C02B03" w:rsidRPr="00065549">
        <w:rPr>
          <w:rFonts w:ascii="Century Gothic" w:hAnsi="Century Gothic"/>
          <w:sz w:val="24"/>
          <w:szCs w:val="24"/>
        </w:rPr>
        <w:t>GUILLERMO</w:t>
      </w:r>
      <w:r w:rsidR="00461E7B" w:rsidRPr="00065549">
        <w:rPr>
          <w:rFonts w:ascii="Century Gothic" w:hAnsi="Century Gothic"/>
          <w:sz w:val="24"/>
          <w:szCs w:val="24"/>
        </w:rPr>
        <w:t xml:space="preserve"> </w:t>
      </w:r>
      <w:r w:rsidR="00C02B03" w:rsidRPr="00065549">
        <w:rPr>
          <w:rFonts w:ascii="Century Gothic" w:hAnsi="Century Gothic"/>
          <w:sz w:val="24"/>
          <w:szCs w:val="24"/>
        </w:rPr>
        <w:t>EDUARDO</w:t>
      </w:r>
      <w:r w:rsidR="00461E7B" w:rsidRPr="00065549">
        <w:rPr>
          <w:rFonts w:ascii="Century Gothic" w:hAnsi="Century Gothic"/>
          <w:sz w:val="24"/>
          <w:szCs w:val="24"/>
        </w:rPr>
        <w:t xml:space="preserve"> </w:t>
      </w:r>
      <w:r w:rsidR="00C02B03" w:rsidRPr="00065549">
        <w:rPr>
          <w:rFonts w:ascii="Century Gothic" w:hAnsi="Century Gothic"/>
          <w:sz w:val="24"/>
          <w:szCs w:val="24"/>
        </w:rPr>
        <w:t>LEGARDA</w:t>
      </w:r>
    </w:p>
    <w:p w14:paraId="25CE559F" w14:textId="699ACB4C" w:rsidR="00C2663F" w:rsidRPr="00065549" w:rsidRDefault="00C2663F" w:rsidP="00461E7B">
      <w:pPr>
        <w:spacing w:after="41" w:line="222" w:lineRule="auto"/>
        <w:ind w:right="13"/>
        <w:jc w:val="both"/>
        <w:rPr>
          <w:rFonts w:ascii="Century Gothic" w:hAnsi="Century Gothic"/>
          <w:sz w:val="24"/>
          <w:szCs w:val="24"/>
        </w:rPr>
      </w:pPr>
      <w:r w:rsidRPr="00065549">
        <w:rPr>
          <w:rFonts w:ascii="Century Gothic" w:hAnsi="Century Gothic"/>
          <w:sz w:val="24"/>
          <w:szCs w:val="24"/>
        </w:rPr>
        <w:t>Presidente Concejo Municipal</w:t>
      </w:r>
      <w:r w:rsidRPr="00065549">
        <w:rPr>
          <w:rFonts w:ascii="Century Gothic" w:hAnsi="Century Gothic"/>
          <w:sz w:val="24"/>
          <w:szCs w:val="24"/>
        </w:rPr>
        <w:tab/>
      </w:r>
      <w:r w:rsidRPr="00065549">
        <w:rPr>
          <w:rFonts w:ascii="Century Gothic" w:hAnsi="Century Gothic"/>
          <w:sz w:val="24"/>
          <w:szCs w:val="24"/>
        </w:rPr>
        <w:tab/>
      </w:r>
      <w:r w:rsidRPr="00065549">
        <w:rPr>
          <w:rFonts w:ascii="Century Gothic" w:hAnsi="Century Gothic"/>
          <w:sz w:val="24"/>
          <w:szCs w:val="24"/>
        </w:rPr>
        <w:tab/>
        <w:t>secretario general</w:t>
      </w:r>
    </w:p>
    <w:p w14:paraId="0B2F034A" w14:textId="2C2DF268" w:rsidR="00461E7B" w:rsidRDefault="00461E7B" w:rsidP="006F4C1C">
      <w:pPr>
        <w:spacing w:after="3"/>
        <w:ind w:firstLine="708"/>
        <w:jc w:val="both"/>
        <w:rPr>
          <w:rFonts w:ascii="Century Gothic" w:hAnsi="Century Gothic"/>
          <w:sz w:val="24"/>
          <w:szCs w:val="24"/>
        </w:rPr>
      </w:pPr>
    </w:p>
    <w:p w14:paraId="785D960E" w14:textId="77777777" w:rsidR="004356E2" w:rsidRDefault="004356E2" w:rsidP="006F4C1C">
      <w:pPr>
        <w:spacing w:after="3"/>
        <w:ind w:firstLine="708"/>
        <w:jc w:val="both"/>
        <w:rPr>
          <w:rFonts w:ascii="Century Gothic" w:hAnsi="Century Gothic"/>
          <w:sz w:val="24"/>
          <w:szCs w:val="24"/>
        </w:rPr>
      </w:pPr>
    </w:p>
    <w:p w14:paraId="2EA59919" w14:textId="77777777" w:rsidR="004356E2" w:rsidRPr="00304F65" w:rsidRDefault="004356E2" w:rsidP="006F4C1C">
      <w:pPr>
        <w:spacing w:after="3"/>
        <w:ind w:firstLine="708"/>
        <w:jc w:val="both"/>
        <w:rPr>
          <w:rFonts w:ascii="Century Gothic" w:hAnsi="Century Gothic"/>
        </w:rPr>
      </w:pPr>
    </w:p>
    <w:p w14:paraId="78B6E804" w14:textId="77777777" w:rsidR="00CB7D55" w:rsidRPr="00304F65" w:rsidRDefault="00C2663F" w:rsidP="00CB7D55">
      <w:pPr>
        <w:spacing w:after="3"/>
        <w:ind w:firstLine="708"/>
        <w:jc w:val="both"/>
        <w:rPr>
          <w:rFonts w:ascii="Century Gothic" w:hAnsi="Century Gothic"/>
        </w:rPr>
      </w:pPr>
      <w:r w:rsidRPr="00304F65">
        <w:rPr>
          <w:rFonts w:ascii="Century Gothic" w:hAnsi="Century Gothic"/>
        </w:rPr>
        <w:t>Proyectado por: Angela Ayde Bolaños Pasichana.</w:t>
      </w:r>
      <w:r w:rsidR="00C34CE1" w:rsidRPr="00304F65">
        <w:rPr>
          <w:rFonts w:ascii="Century Gothic" w:hAnsi="Century Gothic"/>
        </w:rPr>
        <w:t xml:space="preserve"> </w:t>
      </w:r>
    </w:p>
    <w:p w14:paraId="7596C8E2" w14:textId="1C0A4AFE" w:rsidR="003112AE" w:rsidRPr="00304F65" w:rsidRDefault="00C02B03" w:rsidP="004356E2">
      <w:pPr>
        <w:spacing w:after="3"/>
        <w:ind w:firstLine="708"/>
        <w:jc w:val="both"/>
        <w:rPr>
          <w:rFonts w:ascii="Century Gothic" w:hAnsi="Century Gothic"/>
        </w:rPr>
      </w:pPr>
      <w:r w:rsidRPr="00304F65">
        <w:rPr>
          <w:rFonts w:ascii="Century Gothic" w:hAnsi="Century Gothic"/>
        </w:rPr>
        <w:t xml:space="preserve">Auxiliar actas </w:t>
      </w:r>
      <w:r w:rsidR="00C2663F" w:rsidRPr="00304F65">
        <w:rPr>
          <w:rFonts w:ascii="Century Gothic" w:hAnsi="Century Gothic"/>
        </w:rPr>
        <w:t>Concejo Municipa</w:t>
      </w:r>
      <w:r w:rsidR="00000607" w:rsidRPr="00304F65">
        <w:rPr>
          <w:rFonts w:ascii="Century Gothic" w:hAnsi="Century Gothic"/>
        </w:rPr>
        <w:t>l</w:t>
      </w:r>
    </w:p>
    <w:p w14:paraId="4B71E36D" w14:textId="77777777" w:rsidR="003112AE" w:rsidRPr="00304F65" w:rsidRDefault="003112AE" w:rsidP="003112AE">
      <w:pPr>
        <w:spacing w:after="3"/>
        <w:ind w:firstLine="708"/>
        <w:rPr>
          <w:rFonts w:ascii="Century Gothic" w:hAnsi="Century Gothic"/>
          <w:b/>
          <w:bCs/>
        </w:rPr>
      </w:pPr>
    </w:p>
    <w:p w14:paraId="4ECA61D5" w14:textId="33CBDBE0" w:rsidR="003112AE" w:rsidRPr="00065549" w:rsidRDefault="003112AE" w:rsidP="00B37FBA">
      <w:pPr>
        <w:spacing w:after="3"/>
        <w:rPr>
          <w:rFonts w:ascii="Century Gothic" w:hAnsi="Century Gothic"/>
          <w:b/>
          <w:bCs/>
          <w:sz w:val="24"/>
          <w:szCs w:val="24"/>
        </w:rPr>
      </w:pPr>
    </w:p>
    <w:sectPr w:rsidR="003112AE" w:rsidRPr="00065549" w:rsidSect="003317B3">
      <w:headerReference w:type="default" r:id="rId11"/>
      <w:footerReference w:type="default" r:id="rId12"/>
      <w:type w:val="continuous"/>
      <w:pgSz w:w="12240" w:h="18720" w:code="119"/>
      <w:pgMar w:top="1701"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2E73ED" w14:textId="77777777" w:rsidR="007B1522" w:rsidRDefault="007B1522" w:rsidP="007267BF">
      <w:r>
        <w:separator/>
      </w:r>
    </w:p>
  </w:endnote>
  <w:endnote w:type="continuationSeparator" w:id="0">
    <w:p w14:paraId="39524681" w14:textId="77777777" w:rsidR="007B1522" w:rsidRDefault="007B1522" w:rsidP="007267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Liberation Mono">
    <w:altName w:val="Courier New"/>
    <w:charset w:val="01"/>
    <w:family w:val="modern"/>
    <w:pitch w:val="fixed"/>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2989875"/>
      <w:docPartObj>
        <w:docPartGallery w:val="Page Numbers (Bottom of Page)"/>
        <w:docPartUnique/>
      </w:docPartObj>
    </w:sdtPr>
    <w:sdtEndPr/>
    <w:sdtContent>
      <w:p w14:paraId="741AF357" w14:textId="5E34C70A" w:rsidR="00117AE3" w:rsidRDefault="00117AE3">
        <w:pPr>
          <w:pStyle w:val="Piedepgina"/>
          <w:jc w:val="right"/>
        </w:pPr>
        <w:r>
          <w:fldChar w:fldCharType="begin"/>
        </w:r>
        <w:r>
          <w:instrText>PAGE   \* MERGEFORMAT</w:instrText>
        </w:r>
        <w:r>
          <w:fldChar w:fldCharType="separate"/>
        </w:r>
        <w:r>
          <w:rPr>
            <w:lang w:val="es-MX"/>
          </w:rPr>
          <w:t>2</w:t>
        </w:r>
        <w:r>
          <w:fldChar w:fldCharType="end"/>
        </w:r>
      </w:p>
    </w:sdtContent>
  </w:sdt>
  <w:p w14:paraId="5946CD2E" w14:textId="669C4720" w:rsidR="00B45E6E" w:rsidRDefault="00B45E6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7116E0" w14:textId="77777777" w:rsidR="007B1522" w:rsidRDefault="007B1522" w:rsidP="007267BF">
      <w:r>
        <w:separator/>
      </w:r>
    </w:p>
  </w:footnote>
  <w:footnote w:type="continuationSeparator" w:id="0">
    <w:p w14:paraId="35DEE904" w14:textId="77777777" w:rsidR="007B1522" w:rsidRDefault="007B1522" w:rsidP="007267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9E9A5" w14:textId="7A396CF1" w:rsidR="00257D11" w:rsidRDefault="00404BA0">
    <w:pPr>
      <w:pStyle w:val="Encabezado"/>
    </w:pPr>
    <w:r>
      <w:rPr>
        <w:noProof/>
      </w:rPr>
      <w:drawing>
        <wp:anchor distT="0" distB="0" distL="114300" distR="114300" simplePos="0" relativeHeight="251658240" behindDoc="1" locked="0" layoutInCell="1" allowOverlap="1" wp14:anchorId="0D8C5265" wp14:editId="05FA065D">
          <wp:simplePos x="0" y="0"/>
          <wp:positionH relativeFrom="page">
            <wp:align>left</wp:align>
          </wp:positionH>
          <wp:positionV relativeFrom="paragraph">
            <wp:posOffset>-516890</wp:posOffset>
          </wp:positionV>
          <wp:extent cx="7804206" cy="6134100"/>
          <wp:effectExtent l="0" t="0" r="6350" b="0"/>
          <wp:wrapNone/>
          <wp:docPr id="70424935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249351" name="Imagen 704249351"/>
                  <pic:cNvPicPr/>
                </pic:nvPicPr>
                <pic:blipFill>
                  <a:blip r:embed="rId1">
                    <a:extLst>
                      <a:ext uri="{28A0092B-C50C-407E-A947-70E740481C1C}">
                        <a14:useLocalDpi xmlns:a14="http://schemas.microsoft.com/office/drawing/2010/main" val="0"/>
                      </a:ext>
                    </a:extLst>
                  </a:blip>
                  <a:stretch>
                    <a:fillRect/>
                  </a:stretch>
                </pic:blipFill>
                <pic:spPr>
                  <a:xfrm>
                    <a:off x="0" y="0"/>
                    <a:ext cx="7804206" cy="61341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A75C4"/>
    <w:multiLevelType w:val="hybridMultilevel"/>
    <w:tmpl w:val="9A44CAB6"/>
    <w:lvl w:ilvl="0" w:tplc="240A000F">
      <w:start w:val="2"/>
      <w:numFmt w:val="decimal"/>
      <w:lvlText w:val="%1."/>
      <w:lvlJc w:val="left"/>
      <w:pPr>
        <w:ind w:left="720" w:hanging="360"/>
      </w:pPr>
      <w:rPr>
        <w:rFonts w:hint="default"/>
      </w:rPr>
    </w:lvl>
    <w:lvl w:ilvl="1" w:tplc="240A0019">
      <w:start w:val="1"/>
      <w:numFmt w:val="lowerLetter"/>
      <w:lvlText w:val="%2."/>
      <w:lvlJc w:val="left"/>
      <w:pPr>
        <w:ind w:left="1636"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E894949"/>
    <w:multiLevelType w:val="multilevel"/>
    <w:tmpl w:val="6D06D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80325A"/>
    <w:multiLevelType w:val="multilevel"/>
    <w:tmpl w:val="C428D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6C18D9"/>
    <w:multiLevelType w:val="multilevel"/>
    <w:tmpl w:val="F0B4C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FE1B5E"/>
    <w:multiLevelType w:val="multilevel"/>
    <w:tmpl w:val="55366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4034B1"/>
    <w:multiLevelType w:val="multilevel"/>
    <w:tmpl w:val="6262A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DD67477"/>
    <w:multiLevelType w:val="multilevel"/>
    <w:tmpl w:val="98DA9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6A434AA"/>
    <w:multiLevelType w:val="multilevel"/>
    <w:tmpl w:val="26E0B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6E7475B"/>
    <w:multiLevelType w:val="multilevel"/>
    <w:tmpl w:val="5B72B984"/>
    <w:lvl w:ilvl="0">
      <w:start w:val="1"/>
      <w:numFmt w:val="decimal"/>
      <w:lvlText w:val="%1."/>
      <w:lvlJc w:val="left"/>
      <w:pPr>
        <w:tabs>
          <w:tab w:val="num" w:pos="360"/>
        </w:tabs>
        <w:ind w:left="36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A5318A3"/>
    <w:multiLevelType w:val="multilevel"/>
    <w:tmpl w:val="52285AFC"/>
    <w:lvl w:ilvl="0">
      <w:start w:val="1"/>
      <w:numFmt w:val="decimal"/>
      <w:pStyle w:val="Ttulo1"/>
      <w:lvlText w:val="%1."/>
      <w:lvlJc w:val="left"/>
      <w:pPr>
        <w:ind w:left="360" w:hanging="360"/>
      </w:pPr>
    </w:lvl>
    <w:lvl w:ilvl="1">
      <w:start w:val="1"/>
      <w:numFmt w:val="decimal"/>
      <w:pStyle w:val="Ttulo2"/>
      <w:isLgl/>
      <w:lvlText w:val="%1.%2."/>
      <w:lvlJc w:val="left"/>
      <w:pPr>
        <w:ind w:left="-1832" w:hanging="720"/>
      </w:pPr>
      <w:rPr>
        <w:rFonts w:hint="default"/>
      </w:rPr>
    </w:lvl>
    <w:lvl w:ilvl="2">
      <w:start w:val="1"/>
      <w:numFmt w:val="decimal"/>
      <w:isLgl/>
      <w:lvlText w:val="%1.%2.%3."/>
      <w:lvlJc w:val="left"/>
      <w:pPr>
        <w:ind w:left="-1832" w:hanging="720"/>
      </w:pPr>
      <w:rPr>
        <w:rFonts w:hint="default"/>
      </w:rPr>
    </w:lvl>
    <w:lvl w:ilvl="3">
      <w:start w:val="1"/>
      <w:numFmt w:val="decimal"/>
      <w:isLgl/>
      <w:lvlText w:val="%1.%2.%3.%4."/>
      <w:lvlJc w:val="left"/>
      <w:pPr>
        <w:ind w:left="-32" w:hanging="1080"/>
      </w:pPr>
      <w:rPr>
        <w:rFonts w:hint="default"/>
      </w:rPr>
    </w:lvl>
    <w:lvl w:ilvl="4">
      <w:start w:val="1"/>
      <w:numFmt w:val="decimal"/>
      <w:isLgl/>
      <w:lvlText w:val="%1.%2.%3.%4.%5."/>
      <w:lvlJc w:val="left"/>
      <w:pPr>
        <w:ind w:left="328" w:hanging="1080"/>
      </w:pPr>
      <w:rPr>
        <w:rFonts w:hint="default"/>
      </w:rPr>
    </w:lvl>
    <w:lvl w:ilvl="5">
      <w:start w:val="1"/>
      <w:numFmt w:val="decimal"/>
      <w:isLgl/>
      <w:lvlText w:val="%1.%2.%3.%4.%5.%6."/>
      <w:lvlJc w:val="left"/>
      <w:pPr>
        <w:ind w:left="1048" w:hanging="1440"/>
      </w:pPr>
      <w:rPr>
        <w:rFonts w:hint="default"/>
      </w:rPr>
    </w:lvl>
    <w:lvl w:ilvl="6">
      <w:start w:val="1"/>
      <w:numFmt w:val="decimal"/>
      <w:isLgl/>
      <w:lvlText w:val="%1.%2.%3.%4.%5.%6.%7."/>
      <w:lvlJc w:val="left"/>
      <w:pPr>
        <w:ind w:left="1408" w:hanging="1440"/>
      </w:pPr>
      <w:rPr>
        <w:rFonts w:hint="default"/>
      </w:rPr>
    </w:lvl>
    <w:lvl w:ilvl="7">
      <w:start w:val="1"/>
      <w:numFmt w:val="decimal"/>
      <w:isLgl/>
      <w:lvlText w:val="%1.%2.%3.%4.%5.%6.%7.%8."/>
      <w:lvlJc w:val="left"/>
      <w:pPr>
        <w:ind w:left="2128" w:hanging="1800"/>
      </w:pPr>
      <w:rPr>
        <w:rFonts w:hint="default"/>
      </w:rPr>
    </w:lvl>
    <w:lvl w:ilvl="8">
      <w:start w:val="1"/>
      <w:numFmt w:val="decimal"/>
      <w:isLgl/>
      <w:lvlText w:val="%1.%2.%3.%4.%5.%6.%7.%8.%9."/>
      <w:lvlJc w:val="left"/>
      <w:pPr>
        <w:ind w:left="2488" w:hanging="1800"/>
      </w:pPr>
      <w:rPr>
        <w:rFonts w:hint="default"/>
      </w:rPr>
    </w:lvl>
  </w:abstractNum>
  <w:abstractNum w:abstractNumId="10" w15:restartNumberingAfterBreak="0">
    <w:nsid w:val="523D2D33"/>
    <w:multiLevelType w:val="multilevel"/>
    <w:tmpl w:val="959C2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2DE53AB"/>
    <w:multiLevelType w:val="multilevel"/>
    <w:tmpl w:val="0DACE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CF119A"/>
    <w:multiLevelType w:val="multilevel"/>
    <w:tmpl w:val="C4ACB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D90257F"/>
    <w:multiLevelType w:val="multilevel"/>
    <w:tmpl w:val="678CC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1A71004"/>
    <w:multiLevelType w:val="multilevel"/>
    <w:tmpl w:val="3626A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2EE2315"/>
    <w:multiLevelType w:val="multilevel"/>
    <w:tmpl w:val="2214E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314547C"/>
    <w:multiLevelType w:val="multilevel"/>
    <w:tmpl w:val="B8BC8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3BC0180"/>
    <w:multiLevelType w:val="multilevel"/>
    <w:tmpl w:val="65EA25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82D5FCE"/>
    <w:multiLevelType w:val="multilevel"/>
    <w:tmpl w:val="7F8EE20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3461997"/>
    <w:multiLevelType w:val="hybridMultilevel"/>
    <w:tmpl w:val="EACE989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7C2B61C4"/>
    <w:multiLevelType w:val="multilevel"/>
    <w:tmpl w:val="DEA613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29677180">
    <w:abstractNumId w:val="9"/>
  </w:num>
  <w:num w:numId="2" w16cid:durableId="1241715585">
    <w:abstractNumId w:val="12"/>
  </w:num>
  <w:num w:numId="3" w16cid:durableId="1248224158">
    <w:abstractNumId w:val="15"/>
  </w:num>
  <w:num w:numId="4" w16cid:durableId="1245800673">
    <w:abstractNumId w:val="2"/>
  </w:num>
  <w:num w:numId="5" w16cid:durableId="322438086">
    <w:abstractNumId w:val="13"/>
  </w:num>
  <w:num w:numId="6" w16cid:durableId="1315254938">
    <w:abstractNumId w:val="7"/>
  </w:num>
  <w:num w:numId="7" w16cid:durableId="722410871">
    <w:abstractNumId w:val="14"/>
  </w:num>
  <w:num w:numId="8" w16cid:durableId="358236401">
    <w:abstractNumId w:val="16"/>
  </w:num>
  <w:num w:numId="9" w16cid:durableId="201863388">
    <w:abstractNumId w:val="6"/>
  </w:num>
  <w:num w:numId="10" w16cid:durableId="1878277455">
    <w:abstractNumId w:val="4"/>
  </w:num>
  <w:num w:numId="11" w16cid:durableId="497771775">
    <w:abstractNumId w:val="5"/>
  </w:num>
  <w:num w:numId="12" w16cid:durableId="1485587536">
    <w:abstractNumId w:val="20"/>
  </w:num>
  <w:num w:numId="13" w16cid:durableId="1799298642">
    <w:abstractNumId w:val="1"/>
  </w:num>
  <w:num w:numId="14" w16cid:durableId="751707297">
    <w:abstractNumId w:val="17"/>
  </w:num>
  <w:num w:numId="15" w16cid:durableId="973102814">
    <w:abstractNumId w:val="8"/>
  </w:num>
  <w:num w:numId="16" w16cid:durableId="1894996857">
    <w:abstractNumId w:val="18"/>
  </w:num>
  <w:num w:numId="17" w16cid:durableId="1516338045">
    <w:abstractNumId w:val="0"/>
  </w:num>
  <w:num w:numId="18" w16cid:durableId="2119178405">
    <w:abstractNumId w:val="11"/>
  </w:num>
  <w:num w:numId="19" w16cid:durableId="592520017">
    <w:abstractNumId w:val="10"/>
  </w:num>
  <w:num w:numId="20" w16cid:durableId="1684814955">
    <w:abstractNumId w:val="3"/>
  </w:num>
  <w:num w:numId="21" w16cid:durableId="729691255">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activeWritingStyle w:appName="MSWord" w:lang="pt-BR" w:vendorID="64" w:dllVersion="6" w:nlCheck="1" w:checkStyle="0"/>
  <w:activeWritingStyle w:appName="MSWord" w:lang="es-CO" w:vendorID="64" w:dllVersion="6" w:nlCheck="1" w:checkStyle="0"/>
  <w:activeWritingStyle w:appName="MSWord" w:lang="es-ES" w:vendorID="64" w:dllVersion="6" w:nlCheck="1" w:checkStyle="0"/>
  <w:activeWritingStyle w:appName="MSWord" w:lang="es-MX" w:vendorID="64" w:dllVersion="6" w:nlCheck="1" w:checkStyle="0"/>
  <w:activeWritingStyle w:appName="MSWord" w:lang="es-CO" w:vendorID="64" w:dllVersion="4096" w:nlCheck="1" w:checkStyle="0"/>
  <w:activeWritingStyle w:appName="MSWord" w:lang="es-MX" w:vendorID="64" w:dllVersion="4096" w:nlCheck="1" w:checkStyle="0"/>
  <w:activeWritingStyle w:appName="MSWord" w:lang="es-ES" w:vendorID="64" w:dllVersion="4096" w:nlCheck="1" w:checkStyle="0"/>
  <w:activeWritingStyle w:appName="MSWord" w:lang="es-ES_tradnl" w:vendorID="64" w:dllVersion="4096" w:nlCheck="1" w:checkStyle="0"/>
  <w:activeWritingStyle w:appName="MSWord" w:lang="es-ES_tradnl" w:vendorID="64" w:dllVersion="0" w:nlCheck="1" w:checkStyle="0"/>
  <w:activeWritingStyle w:appName="MSWord" w:lang="es-ES" w:vendorID="64" w:dllVersion="0" w:nlCheck="1" w:checkStyle="0"/>
  <w:activeWritingStyle w:appName="MSWord" w:lang="es-CO" w:vendorID="64" w:dllVersion="0" w:nlCheck="1" w:checkStyle="0"/>
  <w:activeWritingStyle w:appName="MSWord" w:lang="es-ES_tradnl" w:vendorID="64" w:dllVersion="6" w:nlCheck="1" w:checkStyle="0"/>
  <w:activeWritingStyle w:appName="MSWord" w:lang="en-US" w:vendorID="64" w:dllVersion="0" w:nlCheck="1" w:checkStyle="0"/>
  <w:activeWritingStyle w:appName="MSWord" w:lang="en-US" w:vendorID="64" w:dllVersion="4096" w:nlCheck="1" w:checkStyle="0"/>
  <w:activeWritingStyle w:appName="MSWord" w:lang="es-MX"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67BF"/>
    <w:rsid w:val="00000607"/>
    <w:rsid w:val="000020E4"/>
    <w:rsid w:val="0000237B"/>
    <w:rsid w:val="00002BC6"/>
    <w:rsid w:val="00004586"/>
    <w:rsid w:val="00004EAD"/>
    <w:rsid w:val="00005897"/>
    <w:rsid w:val="000064C8"/>
    <w:rsid w:val="00010DE8"/>
    <w:rsid w:val="0001156E"/>
    <w:rsid w:val="000119CD"/>
    <w:rsid w:val="00012432"/>
    <w:rsid w:val="00013138"/>
    <w:rsid w:val="00014E42"/>
    <w:rsid w:val="0001586E"/>
    <w:rsid w:val="00015F10"/>
    <w:rsid w:val="00017409"/>
    <w:rsid w:val="000175F7"/>
    <w:rsid w:val="00020EAE"/>
    <w:rsid w:val="0002122D"/>
    <w:rsid w:val="000242B8"/>
    <w:rsid w:val="000249A5"/>
    <w:rsid w:val="00024E09"/>
    <w:rsid w:val="0002622D"/>
    <w:rsid w:val="000275FA"/>
    <w:rsid w:val="0003083B"/>
    <w:rsid w:val="0003179E"/>
    <w:rsid w:val="00031C12"/>
    <w:rsid w:val="000320FC"/>
    <w:rsid w:val="00035103"/>
    <w:rsid w:val="00035A86"/>
    <w:rsid w:val="00035B24"/>
    <w:rsid w:val="00036D92"/>
    <w:rsid w:val="00037A4E"/>
    <w:rsid w:val="00041AA2"/>
    <w:rsid w:val="000432F3"/>
    <w:rsid w:val="000454D5"/>
    <w:rsid w:val="00046727"/>
    <w:rsid w:val="00046A7F"/>
    <w:rsid w:val="000509AA"/>
    <w:rsid w:val="0005294D"/>
    <w:rsid w:val="00054EBF"/>
    <w:rsid w:val="00060643"/>
    <w:rsid w:val="0006155E"/>
    <w:rsid w:val="00064145"/>
    <w:rsid w:val="00064A6E"/>
    <w:rsid w:val="00065371"/>
    <w:rsid w:val="00065549"/>
    <w:rsid w:val="00065A56"/>
    <w:rsid w:val="00070874"/>
    <w:rsid w:val="0007171E"/>
    <w:rsid w:val="00075896"/>
    <w:rsid w:val="00075EB3"/>
    <w:rsid w:val="00077C2D"/>
    <w:rsid w:val="000817BD"/>
    <w:rsid w:val="00081EB4"/>
    <w:rsid w:val="000828DE"/>
    <w:rsid w:val="00083E8A"/>
    <w:rsid w:val="00084D03"/>
    <w:rsid w:val="00086294"/>
    <w:rsid w:val="00086944"/>
    <w:rsid w:val="0009114A"/>
    <w:rsid w:val="000938E6"/>
    <w:rsid w:val="00093B6E"/>
    <w:rsid w:val="000942BC"/>
    <w:rsid w:val="000946EA"/>
    <w:rsid w:val="00095281"/>
    <w:rsid w:val="000A0252"/>
    <w:rsid w:val="000A1DAF"/>
    <w:rsid w:val="000A2ECE"/>
    <w:rsid w:val="000A461E"/>
    <w:rsid w:val="000A4A4A"/>
    <w:rsid w:val="000A4B0E"/>
    <w:rsid w:val="000A62B2"/>
    <w:rsid w:val="000A6E46"/>
    <w:rsid w:val="000A709C"/>
    <w:rsid w:val="000A72CF"/>
    <w:rsid w:val="000A756A"/>
    <w:rsid w:val="000B1AD4"/>
    <w:rsid w:val="000B284D"/>
    <w:rsid w:val="000B4B48"/>
    <w:rsid w:val="000B5A84"/>
    <w:rsid w:val="000B71D9"/>
    <w:rsid w:val="000C0E8C"/>
    <w:rsid w:val="000C1458"/>
    <w:rsid w:val="000C15AC"/>
    <w:rsid w:val="000C2795"/>
    <w:rsid w:val="000C4014"/>
    <w:rsid w:val="000C4F4C"/>
    <w:rsid w:val="000C7267"/>
    <w:rsid w:val="000C78FE"/>
    <w:rsid w:val="000D177F"/>
    <w:rsid w:val="000D55FD"/>
    <w:rsid w:val="000D56D7"/>
    <w:rsid w:val="000D5E28"/>
    <w:rsid w:val="000D6A98"/>
    <w:rsid w:val="000E065F"/>
    <w:rsid w:val="000E1A34"/>
    <w:rsid w:val="000E3A05"/>
    <w:rsid w:val="000E3D47"/>
    <w:rsid w:val="000E586A"/>
    <w:rsid w:val="000E7112"/>
    <w:rsid w:val="000F0596"/>
    <w:rsid w:val="000F133F"/>
    <w:rsid w:val="000F2E8D"/>
    <w:rsid w:val="000F54E5"/>
    <w:rsid w:val="000F65F0"/>
    <w:rsid w:val="000F6990"/>
    <w:rsid w:val="0010126C"/>
    <w:rsid w:val="00101963"/>
    <w:rsid w:val="00103999"/>
    <w:rsid w:val="001041B0"/>
    <w:rsid w:val="00104569"/>
    <w:rsid w:val="001060DA"/>
    <w:rsid w:val="00107B21"/>
    <w:rsid w:val="00107C0E"/>
    <w:rsid w:val="001103D7"/>
    <w:rsid w:val="00111BA6"/>
    <w:rsid w:val="00111FDC"/>
    <w:rsid w:val="001125C4"/>
    <w:rsid w:val="00112994"/>
    <w:rsid w:val="00112D86"/>
    <w:rsid w:val="00114B3B"/>
    <w:rsid w:val="0011556F"/>
    <w:rsid w:val="00116731"/>
    <w:rsid w:val="00116ED2"/>
    <w:rsid w:val="00117AE3"/>
    <w:rsid w:val="00117D13"/>
    <w:rsid w:val="00120842"/>
    <w:rsid w:val="00120924"/>
    <w:rsid w:val="00120C38"/>
    <w:rsid w:val="00120FF9"/>
    <w:rsid w:val="0012107A"/>
    <w:rsid w:val="001218B5"/>
    <w:rsid w:val="00122300"/>
    <w:rsid w:val="00123C17"/>
    <w:rsid w:val="00124A1E"/>
    <w:rsid w:val="00126272"/>
    <w:rsid w:val="001262EB"/>
    <w:rsid w:val="00126AA3"/>
    <w:rsid w:val="00127318"/>
    <w:rsid w:val="00130115"/>
    <w:rsid w:val="001307A1"/>
    <w:rsid w:val="00130B0F"/>
    <w:rsid w:val="00132EEB"/>
    <w:rsid w:val="001339AC"/>
    <w:rsid w:val="00133D46"/>
    <w:rsid w:val="00141737"/>
    <w:rsid w:val="0014300A"/>
    <w:rsid w:val="00144159"/>
    <w:rsid w:val="00144A35"/>
    <w:rsid w:val="00145078"/>
    <w:rsid w:val="0014576A"/>
    <w:rsid w:val="001478CE"/>
    <w:rsid w:val="00147EE8"/>
    <w:rsid w:val="001507CC"/>
    <w:rsid w:val="001508DB"/>
    <w:rsid w:val="0015129B"/>
    <w:rsid w:val="00151970"/>
    <w:rsid w:val="00151F5F"/>
    <w:rsid w:val="001543F6"/>
    <w:rsid w:val="0015680F"/>
    <w:rsid w:val="0016075B"/>
    <w:rsid w:val="00161225"/>
    <w:rsid w:val="00163AA0"/>
    <w:rsid w:val="00163D22"/>
    <w:rsid w:val="00166126"/>
    <w:rsid w:val="001676FA"/>
    <w:rsid w:val="001679AE"/>
    <w:rsid w:val="0017039A"/>
    <w:rsid w:val="00170CB4"/>
    <w:rsid w:val="00173131"/>
    <w:rsid w:val="00173EF3"/>
    <w:rsid w:val="00174766"/>
    <w:rsid w:val="00174BD8"/>
    <w:rsid w:val="00175399"/>
    <w:rsid w:val="001759DD"/>
    <w:rsid w:val="001759EE"/>
    <w:rsid w:val="0017710A"/>
    <w:rsid w:val="00177DB1"/>
    <w:rsid w:val="0018425A"/>
    <w:rsid w:val="0018621F"/>
    <w:rsid w:val="00187EEF"/>
    <w:rsid w:val="001914BF"/>
    <w:rsid w:val="001923CB"/>
    <w:rsid w:val="001950F7"/>
    <w:rsid w:val="00195959"/>
    <w:rsid w:val="0019725E"/>
    <w:rsid w:val="001A054F"/>
    <w:rsid w:val="001A05B2"/>
    <w:rsid w:val="001A16B0"/>
    <w:rsid w:val="001A226D"/>
    <w:rsid w:val="001A491B"/>
    <w:rsid w:val="001B0AE0"/>
    <w:rsid w:val="001B1A5B"/>
    <w:rsid w:val="001B1B40"/>
    <w:rsid w:val="001B2550"/>
    <w:rsid w:val="001B4A1E"/>
    <w:rsid w:val="001B63B5"/>
    <w:rsid w:val="001B66EA"/>
    <w:rsid w:val="001B6DF8"/>
    <w:rsid w:val="001B6E5C"/>
    <w:rsid w:val="001C0346"/>
    <w:rsid w:val="001C1995"/>
    <w:rsid w:val="001C3A1F"/>
    <w:rsid w:val="001C41DA"/>
    <w:rsid w:val="001C5395"/>
    <w:rsid w:val="001C53B3"/>
    <w:rsid w:val="001C79A0"/>
    <w:rsid w:val="001D0198"/>
    <w:rsid w:val="001D240F"/>
    <w:rsid w:val="001D2E4A"/>
    <w:rsid w:val="001D5D1E"/>
    <w:rsid w:val="001D7600"/>
    <w:rsid w:val="001D7D1A"/>
    <w:rsid w:val="001E09C5"/>
    <w:rsid w:val="001E0DF0"/>
    <w:rsid w:val="001E12E3"/>
    <w:rsid w:val="001E28E7"/>
    <w:rsid w:val="001E42E6"/>
    <w:rsid w:val="001E459A"/>
    <w:rsid w:val="001E4D43"/>
    <w:rsid w:val="001E664C"/>
    <w:rsid w:val="001E70E9"/>
    <w:rsid w:val="001F095A"/>
    <w:rsid w:val="001F296E"/>
    <w:rsid w:val="001F2AD5"/>
    <w:rsid w:val="001F485B"/>
    <w:rsid w:val="001F543A"/>
    <w:rsid w:val="001F6726"/>
    <w:rsid w:val="001F7631"/>
    <w:rsid w:val="002001E7"/>
    <w:rsid w:val="002004AB"/>
    <w:rsid w:val="0020185F"/>
    <w:rsid w:val="00203584"/>
    <w:rsid w:val="0020492A"/>
    <w:rsid w:val="00204A1A"/>
    <w:rsid w:val="0020535C"/>
    <w:rsid w:val="002060D2"/>
    <w:rsid w:val="00207CEA"/>
    <w:rsid w:val="00210562"/>
    <w:rsid w:val="0021137C"/>
    <w:rsid w:val="002115F0"/>
    <w:rsid w:val="00212934"/>
    <w:rsid w:val="00213E0F"/>
    <w:rsid w:val="00213F29"/>
    <w:rsid w:val="00215E1C"/>
    <w:rsid w:val="00217B2C"/>
    <w:rsid w:val="00217C88"/>
    <w:rsid w:val="002203FF"/>
    <w:rsid w:val="0022090C"/>
    <w:rsid w:val="002213BC"/>
    <w:rsid w:val="002215B7"/>
    <w:rsid w:val="00221902"/>
    <w:rsid w:val="00223360"/>
    <w:rsid w:val="0022425A"/>
    <w:rsid w:val="00225A9C"/>
    <w:rsid w:val="00226C7F"/>
    <w:rsid w:val="0023044C"/>
    <w:rsid w:val="002304A3"/>
    <w:rsid w:val="00232378"/>
    <w:rsid w:val="00233D50"/>
    <w:rsid w:val="002343D6"/>
    <w:rsid w:val="0023450E"/>
    <w:rsid w:val="0023692E"/>
    <w:rsid w:val="00237B01"/>
    <w:rsid w:val="00237BD8"/>
    <w:rsid w:val="00237BDA"/>
    <w:rsid w:val="002410F7"/>
    <w:rsid w:val="00242B5D"/>
    <w:rsid w:val="00244686"/>
    <w:rsid w:val="00245788"/>
    <w:rsid w:val="002468FA"/>
    <w:rsid w:val="00246AF1"/>
    <w:rsid w:val="00247C4C"/>
    <w:rsid w:val="00253607"/>
    <w:rsid w:val="00255933"/>
    <w:rsid w:val="00257BE7"/>
    <w:rsid w:val="00257D11"/>
    <w:rsid w:val="00257EC4"/>
    <w:rsid w:val="002601B5"/>
    <w:rsid w:val="00260211"/>
    <w:rsid w:val="00260EC7"/>
    <w:rsid w:val="0026111F"/>
    <w:rsid w:val="00261350"/>
    <w:rsid w:val="002626FE"/>
    <w:rsid w:val="00264DBE"/>
    <w:rsid w:val="00264F39"/>
    <w:rsid w:val="00264F61"/>
    <w:rsid w:val="002655FD"/>
    <w:rsid w:val="00265C0C"/>
    <w:rsid w:val="00266A79"/>
    <w:rsid w:val="0027054D"/>
    <w:rsid w:val="0027133D"/>
    <w:rsid w:val="00273CAB"/>
    <w:rsid w:val="00274D85"/>
    <w:rsid w:val="0027536D"/>
    <w:rsid w:val="00276F92"/>
    <w:rsid w:val="00277509"/>
    <w:rsid w:val="00280C76"/>
    <w:rsid w:val="00286D03"/>
    <w:rsid w:val="0028701F"/>
    <w:rsid w:val="002872A3"/>
    <w:rsid w:val="00287903"/>
    <w:rsid w:val="00291760"/>
    <w:rsid w:val="00291D11"/>
    <w:rsid w:val="00291D72"/>
    <w:rsid w:val="00291FE2"/>
    <w:rsid w:val="00293961"/>
    <w:rsid w:val="002961C4"/>
    <w:rsid w:val="00296A0E"/>
    <w:rsid w:val="002979DA"/>
    <w:rsid w:val="002A0275"/>
    <w:rsid w:val="002A1567"/>
    <w:rsid w:val="002A177D"/>
    <w:rsid w:val="002A3BF9"/>
    <w:rsid w:val="002A5C6A"/>
    <w:rsid w:val="002A774D"/>
    <w:rsid w:val="002A7C83"/>
    <w:rsid w:val="002B1136"/>
    <w:rsid w:val="002B1F25"/>
    <w:rsid w:val="002B3136"/>
    <w:rsid w:val="002B45F7"/>
    <w:rsid w:val="002B53D7"/>
    <w:rsid w:val="002B6242"/>
    <w:rsid w:val="002B731E"/>
    <w:rsid w:val="002C07FA"/>
    <w:rsid w:val="002C1FF8"/>
    <w:rsid w:val="002C4BBD"/>
    <w:rsid w:val="002C5EEE"/>
    <w:rsid w:val="002C68E2"/>
    <w:rsid w:val="002C77ED"/>
    <w:rsid w:val="002C78CE"/>
    <w:rsid w:val="002C7E29"/>
    <w:rsid w:val="002D1C05"/>
    <w:rsid w:val="002D1F90"/>
    <w:rsid w:val="002D2DEC"/>
    <w:rsid w:val="002D669A"/>
    <w:rsid w:val="002E0235"/>
    <w:rsid w:val="002E0775"/>
    <w:rsid w:val="002E2328"/>
    <w:rsid w:val="002E2528"/>
    <w:rsid w:val="002E2719"/>
    <w:rsid w:val="002E2CF2"/>
    <w:rsid w:val="002E3763"/>
    <w:rsid w:val="002E5266"/>
    <w:rsid w:val="002E6B7B"/>
    <w:rsid w:val="002E6DAC"/>
    <w:rsid w:val="002E771F"/>
    <w:rsid w:val="002F12F1"/>
    <w:rsid w:val="002F3781"/>
    <w:rsid w:val="002F6028"/>
    <w:rsid w:val="002F6F6B"/>
    <w:rsid w:val="003006CE"/>
    <w:rsid w:val="00301743"/>
    <w:rsid w:val="00303242"/>
    <w:rsid w:val="00304F65"/>
    <w:rsid w:val="00305315"/>
    <w:rsid w:val="00305E37"/>
    <w:rsid w:val="0030609E"/>
    <w:rsid w:val="00310F74"/>
    <w:rsid w:val="003112AE"/>
    <w:rsid w:val="00313AC6"/>
    <w:rsid w:val="00315BD4"/>
    <w:rsid w:val="003163E0"/>
    <w:rsid w:val="00317940"/>
    <w:rsid w:val="003230A2"/>
    <w:rsid w:val="00324353"/>
    <w:rsid w:val="00325F83"/>
    <w:rsid w:val="00326C27"/>
    <w:rsid w:val="0032798A"/>
    <w:rsid w:val="00327E17"/>
    <w:rsid w:val="00330797"/>
    <w:rsid w:val="003317B3"/>
    <w:rsid w:val="00334090"/>
    <w:rsid w:val="0033574A"/>
    <w:rsid w:val="00336A01"/>
    <w:rsid w:val="00336F51"/>
    <w:rsid w:val="003373CE"/>
    <w:rsid w:val="003376A2"/>
    <w:rsid w:val="003412E1"/>
    <w:rsid w:val="0034193A"/>
    <w:rsid w:val="003420B7"/>
    <w:rsid w:val="003432A9"/>
    <w:rsid w:val="003435A6"/>
    <w:rsid w:val="003443C4"/>
    <w:rsid w:val="00345C93"/>
    <w:rsid w:val="00350135"/>
    <w:rsid w:val="00351C72"/>
    <w:rsid w:val="003534DA"/>
    <w:rsid w:val="00355293"/>
    <w:rsid w:val="00355641"/>
    <w:rsid w:val="0035657B"/>
    <w:rsid w:val="003566C5"/>
    <w:rsid w:val="00356A33"/>
    <w:rsid w:val="00357C45"/>
    <w:rsid w:val="003620D7"/>
    <w:rsid w:val="003648DC"/>
    <w:rsid w:val="00364C46"/>
    <w:rsid w:val="003660D1"/>
    <w:rsid w:val="003701BD"/>
    <w:rsid w:val="003741E2"/>
    <w:rsid w:val="00374766"/>
    <w:rsid w:val="00374CCA"/>
    <w:rsid w:val="00376A84"/>
    <w:rsid w:val="00377561"/>
    <w:rsid w:val="00377652"/>
    <w:rsid w:val="0038181A"/>
    <w:rsid w:val="003905A1"/>
    <w:rsid w:val="00392123"/>
    <w:rsid w:val="00392430"/>
    <w:rsid w:val="00395EF5"/>
    <w:rsid w:val="00396B89"/>
    <w:rsid w:val="003A01B1"/>
    <w:rsid w:val="003A098D"/>
    <w:rsid w:val="003A0E52"/>
    <w:rsid w:val="003A19AA"/>
    <w:rsid w:val="003A21C8"/>
    <w:rsid w:val="003A2922"/>
    <w:rsid w:val="003A2C82"/>
    <w:rsid w:val="003A3C75"/>
    <w:rsid w:val="003A468C"/>
    <w:rsid w:val="003A4C23"/>
    <w:rsid w:val="003A63E8"/>
    <w:rsid w:val="003A6EF1"/>
    <w:rsid w:val="003B09A9"/>
    <w:rsid w:val="003B0B0A"/>
    <w:rsid w:val="003B19EA"/>
    <w:rsid w:val="003B1C8F"/>
    <w:rsid w:val="003B271C"/>
    <w:rsid w:val="003B2C1F"/>
    <w:rsid w:val="003B50DD"/>
    <w:rsid w:val="003B5D9A"/>
    <w:rsid w:val="003B63E7"/>
    <w:rsid w:val="003B6D26"/>
    <w:rsid w:val="003C0871"/>
    <w:rsid w:val="003C0CDA"/>
    <w:rsid w:val="003C2DE8"/>
    <w:rsid w:val="003C3720"/>
    <w:rsid w:val="003C60F8"/>
    <w:rsid w:val="003D096F"/>
    <w:rsid w:val="003D0AEA"/>
    <w:rsid w:val="003D1F46"/>
    <w:rsid w:val="003D204F"/>
    <w:rsid w:val="003D50EB"/>
    <w:rsid w:val="003D66C6"/>
    <w:rsid w:val="003D6CE3"/>
    <w:rsid w:val="003D7C57"/>
    <w:rsid w:val="003E0BE4"/>
    <w:rsid w:val="003E1073"/>
    <w:rsid w:val="003E149C"/>
    <w:rsid w:val="003E18DD"/>
    <w:rsid w:val="003E1FBA"/>
    <w:rsid w:val="003E4735"/>
    <w:rsid w:val="003F043D"/>
    <w:rsid w:val="003F204C"/>
    <w:rsid w:val="003F3C68"/>
    <w:rsid w:val="003F4740"/>
    <w:rsid w:val="003F591C"/>
    <w:rsid w:val="00400930"/>
    <w:rsid w:val="004018B2"/>
    <w:rsid w:val="00404283"/>
    <w:rsid w:val="00404876"/>
    <w:rsid w:val="00404BA0"/>
    <w:rsid w:val="00405261"/>
    <w:rsid w:val="0040755D"/>
    <w:rsid w:val="0040775A"/>
    <w:rsid w:val="00410AFA"/>
    <w:rsid w:val="004117D6"/>
    <w:rsid w:val="00411F01"/>
    <w:rsid w:val="004122AA"/>
    <w:rsid w:val="00412DD2"/>
    <w:rsid w:val="00414718"/>
    <w:rsid w:val="00415709"/>
    <w:rsid w:val="00417BBC"/>
    <w:rsid w:val="00421DA2"/>
    <w:rsid w:val="00422144"/>
    <w:rsid w:val="00423A1D"/>
    <w:rsid w:val="00424719"/>
    <w:rsid w:val="00425F3F"/>
    <w:rsid w:val="00426006"/>
    <w:rsid w:val="004265FD"/>
    <w:rsid w:val="00426662"/>
    <w:rsid w:val="0043120A"/>
    <w:rsid w:val="00431F39"/>
    <w:rsid w:val="00433343"/>
    <w:rsid w:val="00434E51"/>
    <w:rsid w:val="0043531D"/>
    <w:rsid w:val="004356E2"/>
    <w:rsid w:val="004374CC"/>
    <w:rsid w:val="00442ECC"/>
    <w:rsid w:val="00443478"/>
    <w:rsid w:val="0044355A"/>
    <w:rsid w:val="00443AF7"/>
    <w:rsid w:val="00446A1E"/>
    <w:rsid w:val="004563F9"/>
    <w:rsid w:val="004566E4"/>
    <w:rsid w:val="00456B3A"/>
    <w:rsid w:val="00456CDB"/>
    <w:rsid w:val="0045788D"/>
    <w:rsid w:val="00460870"/>
    <w:rsid w:val="00461E7B"/>
    <w:rsid w:val="00462ADB"/>
    <w:rsid w:val="004639C2"/>
    <w:rsid w:val="00463FAD"/>
    <w:rsid w:val="0046612B"/>
    <w:rsid w:val="00466CE2"/>
    <w:rsid w:val="004677E7"/>
    <w:rsid w:val="004705FD"/>
    <w:rsid w:val="00470ED0"/>
    <w:rsid w:val="004717F3"/>
    <w:rsid w:val="00472A67"/>
    <w:rsid w:val="00474E19"/>
    <w:rsid w:val="00476FD2"/>
    <w:rsid w:val="0048120D"/>
    <w:rsid w:val="00481D3A"/>
    <w:rsid w:val="00484275"/>
    <w:rsid w:val="00486818"/>
    <w:rsid w:val="004915FD"/>
    <w:rsid w:val="0049199A"/>
    <w:rsid w:val="00496147"/>
    <w:rsid w:val="00496C1F"/>
    <w:rsid w:val="004A1CC2"/>
    <w:rsid w:val="004A2E9E"/>
    <w:rsid w:val="004A7D9E"/>
    <w:rsid w:val="004B1698"/>
    <w:rsid w:val="004B1C5D"/>
    <w:rsid w:val="004B28F5"/>
    <w:rsid w:val="004B3441"/>
    <w:rsid w:val="004B4375"/>
    <w:rsid w:val="004B4AE0"/>
    <w:rsid w:val="004B4EAB"/>
    <w:rsid w:val="004B5868"/>
    <w:rsid w:val="004B5EF6"/>
    <w:rsid w:val="004B641F"/>
    <w:rsid w:val="004C064A"/>
    <w:rsid w:val="004C08BB"/>
    <w:rsid w:val="004C114C"/>
    <w:rsid w:val="004C27DB"/>
    <w:rsid w:val="004C3548"/>
    <w:rsid w:val="004C3A4A"/>
    <w:rsid w:val="004C3EA4"/>
    <w:rsid w:val="004C76B4"/>
    <w:rsid w:val="004C7A18"/>
    <w:rsid w:val="004D0172"/>
    <w:rsid w:val="004D0681"/>
    <w:rsid w:val="004D08D6"/>
    <w:rsid w:val="004D1066"/>
    <w:rsid w:val="004D143A"/>
    <w:rsid w:val="004D191E"/>
    <w:rsid w:val="004D2348"/>
    <w:rsid w:val="004D36FD"/>
    <w:rsid w:val="004D441A"/>
    <w:rsid w:val="004D6072"/>
    <w:rsid w:val="004E17CC"/>
    <w:rsid w:val="004E2498"/>
    <w:rsid w:val="004E42C7"/>
    <w:rsid w:val="004E55F8"/>
    <w:rsid w:val="004E5DC4"/>
    <w:rsid w:val="004E64B5"/>
    <w:rsid w:val="004F0235"/>
    <w:rsid w:val="004F06E5"/>
    <w:rsid w:val="004F1B52"/>
    <w:rsid w:val="004F2563"/>
    <w:rsid w:val="004F3818"/>
    <w:rsid w:val="004F44EA"/>
    <w:rsid w:val="004F48F9"/>
    <w:rsid w:val="004F5B45"/>
    <w:rsid w:val="004F6DB4"/>
    <w:rsid w:val="004F71E5"/>
    <w:rsid w:val="00502E0F"/>
    <w:rsid w:val="0050351E"/>
    <w:rsid w:val="00504006"/>
    <w:rsid w:val="00506E94"/>
    <w:rsid w:val="005078E3"/>
    <w:rsid w:val="0051153B"/>
    <w:rsid w:val="00511A4E"/>
    <w:rsid w:val="00511DC2"/>
    <w:rsid w:val="005136E3"/>
    <w:rsid w:val="005149C0"/>
    <w:rsid w:val="00523736"/>
    <w:rsid w:val="00524D20"/>
    <w:rsid w:val="005257C6"/>
    <w:rsid w:val="00525806"/>
    <w:rsid w:val="00527534"/>
    <w:rsid w:val="005318AE"/>
    <w:rsid w:val="00531FDA"/>
    <w:rsid w:val="0053315C"/>
    <w:rsid w:val="005361AC"/>
    <w:rsid w:val="00537763"/>
    <w:rsid w:val="00540ECC"/>
    <w:rsid w:val="00542294"/>
    <w:rsid w:val="005423FA"/>
    <w:rsid w:val="005432D3"/>
    <w:rsid w:val="0054351B"/>
    <w:rsid w:val="00543C47"/>
    <w:rsid w:val="00547D4B"/>
    <w:rsid w:val="005505FA"/>
    <w:rsid w:val="00551C7C"/>
    <w:rsid w:val="00552560"/>
    <w:rsid w:val="00554CED"/>
    <w:rsid w:val="00555FD9"/>
    <w:rsid w:val="005563B5"/>
    <w:rsid w:val="00556AB2"/>
    <w:rsid w:val="00556B91"/>
    <w:rsid w:val="00556DB7"/>
    <w:rsid w:val="0056417C"/>
    <w:rsid w:val="00564845"/>
    <w:rsid w:val="00565D27"/>
    <w:rsid w:val="005663B4"/>
    <w:rsid w:val="00566C8F"/>
    <w:rsid w:val="00573EBE"/>
    <w:rsid w:val="00575746"/>
    <w:rsid w:val="005762D0"/>
    <w:rsid w:val="00577466"/>
    <w:rsid w:val="00580E6A"/>
    <w:rsid w:val="00581D99"/>
    <w:rsid w:val="00583FFC"/>
    <w:rsid w:val="005847BB"/>
    <w:rsid w:val="005866B1"/>
    <w:rsid w:val="005867BD"/>
    <w:rsid w:val="0058708E"/>
    <w:rsid w:val="00587F5A"/>
    <w:rsid w:val="0059318B"/>
    <w:rsid w:val="00594B21"/>
    <w:rsid w:val="005A0170"/>
    <w:rsid w:val="005A0933"/>
    <w:rsid w:val="005A0A2B"/>
    <w:rsid w:val="005A2472"/>
    <w:rsid w:val="005A534A"/>
    <w:rsid w:val="005A5D81"/>
    <w:rsid w:val="005A5DC3"/>
    <w:rsid w:val="005A6542"/>
    <w:rsid w:val="005A67A6"/>
    <w:rsid w:val="005A6B28"/>
    <w:rsid w:val="005A6F53"/>
    <w:rsid w:val="005A7EB7"/>
    <w:rsid w:val="005B0B98"/>
    <w:rsid w:val="005B0BA4"/>
    <w:rsid w:val="005B0BF8"/>
    <w:rsid w:val="005B115A"/>
    <w:rsid w:val="005B1D45"/>
    <w:rsid w:val="005B639A"/>
    <w:rsid w:val="005B68A3"/>
    <w:rsid w:val="005B744A"/>
    <w:rsid w:val="005C05A9"/>
    <w:rsid w:val="005C302B"/>
    <w:rsid w:val="005C3300"/>
    <w:rsid w:val="005C6143"/>
    <w:rsid w:val="005C7BC6"/>
    <w:rsid w:val="005D0659"/>
    <w:rsid w:val="005D2F24"/>
    <w:rsid w:val="005D39B1"/>
    <w:rsid w:val="005D43D6"/>
    <w:rsid w:val="005D4699"/>
    <w:rsid w:val="005D677B"/>
    <w:rsid w:val="005D6978"/>
    <w:rsid w:val="005D6C7C"/>
    <w:rsid w:val="005D71FD"/>
    <w:rsid w:val="005D7AAF"/>
    <w:rsid w:val="005E00E6"/>
    <w:rsid w:val="005E7E8F"/>
    <w:rsid w:val="005F3437"/>
    <w:rsid w:val="005F703D"/>
    <w:rsid w:val="00601D42"/>
    <w:rsid w:val="00602570"/>
    <w:rsid w:val="00610466"/>
    <w:rsid w:val="00611378"/>
    <w:rsid w:val="00611520"/>
    <w:rsid w:val="006120C1"/>
    <w:rsid w:val="00614497"/>
    <w:rsid w:val="006206B7"/>
    <w:rsid w:val="00620CDC"/>
    <w:rsid w:val="006221F2"/>
    <w:rsid w:val="00622C98"/>
    <w:rsid w:val="006239A6"/>
    <w:rsid w:val="00625C09"/>
    <w:rsid w:val="00626343"/>
    <w:rsid w:val="00626CBF"/>
    <w:rsid w:val="0062718B"/>
    <w:rsid w:val="006275FC"/>
    <w:rsid w:val="006321DE"/>
    <w:rsid w:val="00633557"/>
    <w:rsid w:val="006335F5"/>
    <w:rsid w:val="00634A05"/>
    <w:rsid w:val="00635163"/>
    <w:rsid w:val="00635882"/>
    <w:rsid w:val="006359BA"/>
    <w:rsid w:val="00636C64"/>
    <w:rsid w:val="0063777C"/>
    <w:rsid w:val="00640661"/>
    <w:rsid w:val="00641437"/>
    <w:rsid w:val="006416DE"/>
    <w:rsid w:val="00642431"/>
    <w:rsid w:val="00642F60"/>
    <w:rsid w:val="00643AC8"/>
    <w:rsid w:val="00645F69"/>
    <w:rsid w:val="0064677B"/>
    <w:rsid w:val="00650E6C"/>
    <w:rsid w:val="00652635"/>
    <w:rsid w:val="00652D30"/>
    <w:rsid w:val="00655C20"/>
    <w:rsid w:val="00664916"/>
    <w:rsid w:val="00664AA7"/>
    <w:rsid w:val="00665467"/>
    <w:rsid w:val="006654EB"/>
    <w:rsid w:val="006660B6"/>
    <w:rsid w:val="00666FDA"/>
    <w:rsid w:val="006709E8"/>
    <w:rsid w:val="006718A0"/>
    <w:rsid w:val="00671F05"/>
    <w:rsid w:val="006721B3"/>
    <w:rsid w:val="00672933"/>
    <w:rsid w:val="0067320C"/>
    <w:rsid w:val="00673A37"/>
    <w:rsid w:val="0067499D"/>
    <w:rsid w:val="00675FD6"/>
    <w:rsid w:val="00676258"/>
    <w:rsid w:val="006802A7"/>
    <w:rsid w:val="00680852"/>
    <w:rsid w:val="006846B2"/>
    <w:rsid w:val="00685D18"/>
    <w:rsid w:val="00686316"/>
    <w:rsid w:val="0068757F"/>
    <w:rsid w:val="00692CBE"/>
    <w:rsid w:val="006939EE"/>
    <w:rsid w:val="0069450D"/>
    <w:rsid w:val="006948DC"/>
    <w:rsid w:val="00694E22"/>
    <w:rsid w:val="00697097"/>
    <w:rsid w:val="006973F0"/>
    <w:rsid w:val="00697C3F"/>
    <w:rsid w:val="006A0658"/>
    <w:rsid w:val="006A0F64"/>
    <w:rsid w:val="006A1462"/>
    <w:rsid w:val="006A2EEB"/>
    <w:rsid w:val="006A58DF"/>
    <w:rsid w:val="006A6548"/>
    <w:rsid w:val="006A66D5"/>
    <w:rsid w:val="006A6F09"/>
    <w:rsid w:val="006B1D10"/>
    <w:rsid w:val="006B2BC8"/>
    <w:rsid w:val="006B349C"/>
    <w:rsid w:val="006B58A1"/>
    <w:rsid w:val="006B59EA"/>
    <w:rsid w:val="006B6870"/>
    <w:rsid w:val="006C050C"/>
    <w:rsid w:val="006C0E9D"/>
    <w:rsid w:val="006C1B31"/>
    <w:rsid w:val="006C2FC7"/>
    <w:rsid w:val="006C42D5"/>
    <w:rsid w:val="006C6E25"/>
    <w:rsid w:val="006C721D"/>
    <w:rsid w:val="006C7A9D"/>
    <w:rsid w:val="006C7D56"/>
    <w:rsid w:val="006D1171"/>
    <w:rsid w:val="006D216B"/>
    <w:rsid w:val="006D633B"/>
    <w:rsid w:val="006D7BA2"/>
    <w:rsid w:val="006E0853"/>
    <w:rsid w:val="006E0EC8"/>
    <w:rsid w:val="006E2B9F"/>
    <w:rsid w:val="006E3FBB"/>
    <w:rsid w:val="006E4A5C"/>
    <w:rsid w:val="006E4F0D"/>
    <w:rsid w:val="006E601C"/>
    <w:rsid w:val="006E6537"/>
    <w:rsid w:val="006F44B6"/>
    <w:rsid w:val="006F4C1C"/>
    <w:rsid w:val="006F4CF6"/>
    <w:rsid w:val="006F4DF5"/>
    <w:rsid w:val="006F676F"/>
    <w:rsid w:val="006F6CCB"/>
    <w:rsid w:val="00701A3E"/>
    <w:rsid w:val="00701C5B"/>
    <w:rsid w:val="0070200E"/>
    <w:rsid w:val="007052F4"/>
    <w:rsid w:val="00711780"/>
    <w:rsid w:val="007121A9"/>
    <w:rsid w:val="00712535"/>
    <w:rsid w:val="007126C6"/>
    <w:rsid w:val="00712714"/>
    <w:rsid w:val="00713BD4"/>
    <w:rsid w:val="00713E48"/>
    <w:rsid w:val="007146BA"/>
    <w:rsid w:val="00714AA0"/>
    <w:rsid w:val="00716637"/>
    <w:rsid w:val="007179C1"/>
    <w:rsid w:val="00720995"/>
    <w:rsid w:val="00722066"/>
    <w:rsid w:val="00723832"/>
    <w:rsid w:val="00725D49"/>
    <w:rsid w:val="007267BF"/>
    <w:rsid w:val="00726E18"/>
    <w:rsid w:val="007270E7"/>
    <w:rsid w:val="00727399"/>
    <w:rsid w:val="0072753B"/>
    <w:rsid w:val="00730101"/>
    <w:rsid w:val="00730381"/>
    <w:rsid w:val="00741117"/>
    <w:rsid w:val="007428CC"/>
    <w:rsid w:val="00745669"/>
    <w:rsid w:val="00746057"/>
    <w:rsid w:val="00747577"/>
    <w:rsid w:val="007524A5"/>
    <w:rsid w:val="00755366"/>
    <w:rsid w:val="0075557A"/>
    <w:rsid w:val="007575D2"/>
    <w:rsid w:val="007579F3"/>
    <w:rsid w:val="00757B88"/>
    <w:rsid w:val="00760C64"/>
    <w:rsid w:val="00763353"/>
    <w:rsid w:val="007712FB"/>
    <w:rsid w:val="007740A2"/>
    <w:rsid w:val="00776035"/>
    <w:rsid w:val="0077680C"/>
    <w:rsid w:val="007811EC"/>
    <w:rsid w:val="0078206D"/>
    <w:rsid w:val="007825A1"/>
    <w:rsid w:val="00782DFD"/>
    <w:rsid w:val="0078304C"/>
    <w:rsid w:val="0078346A"/>
    <w:rsid w:val="00783797"/>
    <w:rsid w:val="00784199"/>
    <w:rsid w:val="0078460E"/>
    <w:rsid w:val="0078574E"/>
    <w:rsid w:val="007857E3"/>
    <w:rsid w:val="00787659"/>
    <w:rsid w:val="00787AD9"/>
    <w:rsid w:val="00790293"/>
    <w:rsid w:val="0079117F"/>
    <w:rsid w:val="007918C0"/>
    <w:rsid w:val="0079193E"/>
    <w:rsid w:val="00794153"/>
    <w:rsid w:val="0079733C"/>
    <w:rsid w:val="007A5E87"/>
    <w:rsid w:val="007A7DC5"/>
    <w:rsid w:val="007A7F6E"/>
    <w:rsid w:val="007B1522"/>
    <w:rsid w:val="007B2B23"/>
    <w:rsid w:val="007B407B"/>
    <w:rsid w:val="007B489F"/>
    <w:rsid w:val="007B709D"/>
    <w:rsid w:val="007C107F"/>
    <w:rsid w:val="007C1A98"/>
    <w:rsid w:val="007C240B"/>
    <w:rsid w:val="007C2EA3"/>
    <w:rsid w:val="007C3279"/>
    <w:rsid w:val="007C397E"/>
    <w:rsid w:val="007C3B56"/>
    <w:rsid w:val="007C43F1"/>
    <w:rsid w:val="007C5699"/>
    <w:rsid w:val="007C7A9E"/>
    <w:rsid w:val="007D08FC"/>
    <w:rsid w:val="007D0F0F"/>
    <w:rsid w:val="007D12C6"/>
    <w:rsid w:val="007D173E"/>
    <w:rsid w:val="007D1E19"/>
    <w:rsid w:val="007D404B"/>
    <w:rsid w:val="007D49E4"/>
    <w:rsid w:val="007D595B"/>
    <w:rsid w:val="007D71F2"/>
    <w:rsid w:val="007E1203"/>
    <w:rsid w:val="007E1399"/>
    <w:rsid w:val="007E1680"/>
    <w:rsid w:val="007E1E99"/>
    <w:rsid w:val="007E265D"/>
    <w:rsid w:val="007E2DD2"/>
    <w:rsid w:val="007E4844"/>
    <w:rsid w:val="007E7489"/>
    <w:rsid w:val="007F02F4"/>
    <w:rsid w:val="007F0C05"/>
    <w:rsid w:val="007F17B7"/>
    <w:rsid w:val="007F1C3C"/>
    <w:rsid w:val="007F1D76"/>
    <w:rsid w:val="007F2874"/>
    <w:rsid w:val="007F32FB"/>
    <w:rsid w:val="007F3CA7"/>
    <w:rsid w:val="007F3FF5"/>
    <w:rsid w:val="007F4B12"/>
    <w:rsid w:val="0080495F"/>
    <w:rsid w:val="00805621"/>
    <w:rsid w:val="0081345D"/>
    <w:rsid w:val="008154C9"/>
    <w:rsid w:val="00816D5B"/>
    <w:rsid w:val="00817795"/>
    <w:rsid w:val="008220C4"/>
    <w:rsid w:val="00822941"/>
    <w:rsid w:val="00823ABC"/>
    <w:rsid w:val="00825E5E"/>
    <w:rsid w:val="00830381"/>
    <w:rsid w:val="0083069D"/>
    <w:rsid w:val="00832419"/>
    <w:rsid w:val="0083543A"/>
    <w:rsid w:val="00835DEC"/>
    <w:rsid w:val="008367D3"/>
    <w:rsid w:val="0083716D"/>
    <w:rsid w:val="00841FEA"/>
    <w:rsid w:val="008430A1"/>
    <w:rsid w:val="00845A12"/>
    <w:rsid w:val="00845F8E"/>
    <w:rsid w:val="008461E2"/>
    <w:rsid w:val="00847264"/>
    <w:rsid w:val="00847C05"/>
    <w:rsid w:val="00851132"/>
    <w:rsid w:val="008518BD"/>
    <w:rsid w:val="00852676"/>
    <w:rsid w:val="00852BCB"/>
    <w:rsid w:val="00853242"/>
    <w:rsid w:val="00854616"/>
    <w:rsid w:val="00860DEC"/>
    <w:rsid w:val="00862C78"/>
    <w:rsid w:val="00863A00"/>
    <w:rsid w:val="00863D1E"/>
    <w:rsid w:val="00864A57"/>
    <w:rsid w:val="008665C5"/>
    <w:rsid w:val="008668C2"/>
    <w:rsid w:val="00867799"/>
    <w:rsid w:val="00867881"/>
    <w:rsid w:val="00875523"/>
    <w:rsid w:val="0087559E"/>
    <w:rsid w:val="00883170"/>
    <w:rsid w:val="00883379"/>
    <w:rsid w:val="00883E38"/>
    <w:rsid w:val="00884551"/>
    <w:rsid w:val="00884FD1"/>
    <w:rsid w:val="00885A44"/>
    <w:rsid w:val="00885CE1"/>
    <w:rsid w:val="00887E72"/>
    <w:rsid w:val="00891D98"/>
    <w:rsid w:val="0089413F"/>
    <w:rsid w:val="008944AD"/>
    <w:rsid w:val="00894CDA"/>
    <w:rsid w:val="0089524D"/>
    <w:rsid w:val="008955D1"/>
    <w:rsid w:val="00896685"/>
    <w:rsid w:val="0089695A"/>
    <w:rsid w:val="008A0448"/>
    <w:rsid w:val="008A1F62"/>
    <w:rsid w:val="008A25D3"/>
    <w:rsid w:val="008A2E20"/>
    <w:rsid w:val="008A44B9"/>
    <w:rsid w:val="008A598E"/>
    <w:rsid w:val="008A5CE2"/>
    <w:rsid w:val="008A72F8"/>
    <w:rsid w:val="008A7B46"/>
    <w:rsid w:val="008A7F4E"/>
    <w:rsid w:val="008B0210"/>
    <w:rsid w:val="008B278E"/>
    <w:rsid w:val="008B3997"/>
    <w:rsid w:val="008B4CE7"/>
    <w:rsid w:val="008B5982"/>
    <w:rsid w:val="008B7BC3"/>
    <w:rsid w:val="008C4C64"/>
    <w:rsid w:val="008C5CA2"/>
    <w:rsid w:val="008C60DD"/>
    <w:rsid w:val="008C62FD"/>
    <w:rsid w:val="008C70CB"/>
    <w:rsid w:val="008C73EA"/>
    <w:rsid w:val="008D1C52"/>
    <w:rsid w:val="008D2E3E"/>
    <w:rsid w:val="008D46B4"/>
    <w:rsid w:val="008D4E49"/>
    <w:rsid w:val="008D7987"/>
    <w:rsid w:val="008E090E"/>
    <w:rsid w:val="008E0DE1"/>
    <w:rsid w:val="008E1786"/>
    <w:rsid w:val="008E1C40"/>
    <w:rsid w:val="008E2130"/>
    <w:rsid w:val="008E3F10"/>
    <w:rsid w:val="008F3A43"/>
    <w:rsid w:val="0090209E"/>
    <w:rsid w:val="00903ECA"/>
    <w:rsid w:val="00904EF6"/>
    <w:rsid w:val="00910065"/>
    <w:rsid w:val="009117F2"/>
    <w:rsid w:val="009214F3"/>
    <w:rsid w:val="00921B55"/>
    <w:rsid w:val="00922763"/>
    <w:rsid w:val="0092314F"/>
    <w:rsid w:val="00924FAC"/>
    <w:rsid w:val="00925019"/>
    <w:rsid w:val="00926459"/>
    <w:rsid w:val="00927990"/>
    <w:rsid w:val="00927CAA"/>
    <w:rsid w:val="00930506"/>
    <w:rsid w:val="00931C49"/>
    <w:rsid w:val="00931EE2"/>
    <w:rsid w:val="00932BE7"/>
    <w:rsid w:val="00936069"/>
    <w:rsid w:val="00940004"/>
    <w:rsid w:val="00940F5E"/>
    <w:rsid w:val="0094346A"/>
    <w:rsid w:val="00943990"/>
    <w:rsid w:val="00943EF0"/>
    <w:rsid w:val="009446E7"/>
    <w:rsid w:val="00944B11"/>
    <w:rsid w:val="00944C25"/>
    <w:rsid w:val="009452D6"/>
    <w:rsid w:val="009515C4"/>
    <w:rsid w:val="009528D6"/>
    <w:rsid w:val="00953A87"/>
    <w:rsid w:val="00953B6C"/>
    <w:rsid w:val="00954E48"/>
    <w:rsid w:val="00955871"/>
    <w:rsid w:val="00956883"/>
    <w:rsid w:val="0095782F"/>
    <w:rsid w:val="009600EB"/>
    <w:rsid w:val="00961403"/>
    <w:rsid w:val="00961A8B"/>
    <w:rsid w:val="00962121"/>
    <w:rsid w:val="00962859"/>
    <w:rsid w:val="0096426A"/>
    <w:rsid w:val="0096477F"/>
    <w:rsid w:val="009647EB"/>
    <w:rsid w:val="0096517E"/>
    <w:rsid w:val="00966479"/>
    <w:rsid w:val="0097287B"/>
    <w:rsid w:val="00973425"/>
    <w:rsid w:val="00975D66"/>
    <w:rsid w:val="00977BF6"/>
    <w:rsid w:val="00980A4A"/>
    <w:rsid w:val="009901ED"/>
    <w:rsid w:val="00994142"/>
    <w:rsid w:val="00995767"/>
    <w:rsid w:val="0099657A"/>
    <w:rsid w:val="009A1DD4"/>
    <w:rsid w:val="009A3FA0"/>
    <w:rsid w:val="009A55E6"/>
    <w:rsid w:val="009A6394"/>
    <w:rsid w:val="009A6FC6"/>
    <w:rsid w:val="009B1C2D"/>
    <w:rsid w:val="009B20A8"/>
    <w:rsid w:val="009B40E7"/>
    <w:rsid w:val="009B64F3"/>
    <w:rsid w:val="009B7516"/>
    <w:rsid w:val="009C04D9"/>
    <w:rsid w:val="009C0656"/>
    <w:rsid w:val="009C1241"/>
    <w:rsid w:val="009C13FB"/>
    <w:rsid w:val="009C2CDD"/>
    <w:rsid w:val="009C2F9D"/>
    <w:rsid w:val="009C3A99"/>
    <w:rsid w:val="009C3DDB"/>
    <w:rsid w:val="009C4BDC"/>
    <w:rsid w:val="009C76E8"/>
    <w:rsid w:val="009D0BE3"/>
    <w:rsid w:val="009D26D7"/>
    <w:rsid w:val="009D28A5"/>
    <w:rsid w:val="009D4BD8"/>
    <w:rsid w:val="009D534F"/>
    <w:rsid w:val="009E0167"/>
    <w:rsid w:val="009E0A65"/>
    <w:rsid w:val="009E2C0B"/>
    <w:rsid w:val="009E2DFE"/>
    <w:rsid w:val="009E3C68"/>
    <w:rsid w:val="009F155B"/>
    <w:rsid w:val="009F1ED4"/>
    <w:rsid w:val="009F3911"/>
    <w:rsid w:val="009F48DE"/>
    <w:rsid w:val="009F4B9A"/>
    <w:rsid w:val="009F72EB"/>
    <w:rsid w:val="009F78AE"/>
    <w:rsid w:val="00A0010E"/>
    <w:rsid w:val="00A02CB2"/>
    <w:rsid w:val="00A05F5F"/>
    <w:rsid w:val="00A06B8E"/>
    <w:rsid w:val="00A06C15"/>
    <w:rsid w:val="00A10DE8"/>
    <w:rsid w:val="00A11656"/>
    <w:rsid w:val="00A11988"/>
    <w:rsid w:val="00A11991"/>
    <w:rsid w:val="00A12021"/>
    <w:rsid w:val="00A141E1"/>
    <w:rsid w:val="00A143FA"/>
    <w:rsid w:val="00A14408"/>
    <w:rsid w:val="00A162F0"/>
    <w:rsid w:val="00A16E60"/>
    <w:rsid w:val="00A2064B"/>
    <w:rsid w:val="00A20FC2"/>
    <w:rsid w:val="00A2262A"/>
    <w:rsid w:val="00A24481"/>
    <w:rsid w:val="00A25A70"/>
    <w:rsid w:val="00A269D1"/>
    <w:rsid w:val="00A30144"/>
    <w:rsid w:val="00A30544"/>
    <w:rsid w:val="00A30604"/>
    <w:rsid w:val="00A30917"/>
    <w:rsid w:val="00A31164"/>
    <w:rsid w:val="00A32A5F"/>
    <w:rsid w:val="00A351AA"/>
    <w:rsid w:val="00A3593C"/>
    <w:rsid w:val="00A35BDA"/>
    <w:rsid w:val="00A411F2"/>
    <w:rsid w:val="00A42605"/>
    <w:rsid w:val="00A42E33"/>
    <w:rsid w:val="00A449C5"/>
    <w:rsid w:val="00A453C3"/>
    <w:rsid w:val="00A473FB"/>
    <w:rsid w:val="00A478CD"/>
    <w:rsid w:val="00A50411"/>
    <w:rsid w:val="00A50ADE"/>
    <w:rsid w:val="00A517C2"/>
    <w:rsid w:val="00A53300"/>
    <w:rsid w:val="00A53313"/>
    <w:rsid w:val="00A533EC"/>
    <w:rsid w:val="00A548CB"/>
    <w:rsid w:val="00A54E6C"/>
    <w:rsid w:val="00A5512B"/>
    <w:rsid w:val="00A5687A"/>
    <w:rsid w:val="00A57C8C"/>
    <w:rsid w:val="00A6139C"/>
    <w:rsid w:val="00A622F0"/>
    <w:rsid w:val="00A65467"/>
    <w:rsid w:val="00A65B90"/>
    <w:rsid w:val="00A664AD"/>
    <w:rsid w:val="00A66FA9"/>
    <w:rsid w:val="00A71E42"/>
    <w:rsid w:val="00A727E5"/>
    <w:rsid w:val="00A74F4A"/>
    <w:rsid w:val="00A77269"/>
    <w:rsid w:val="00A81ACF"/>
    <w:rsid w:val="00A81CAE"/>
    <w:rsid w:val="00A82666"/>
    <w:rsid w:val="00A834D9"/>
    <w:rsid w:val="00A83F5C"/>
    <w:rsid w:val="00A866CE"/>
    <w:rsid w:val="00A90E9A"/>
    <w:rsid w:val="00A91C26"/>
    <w:rsid w:val="00A926AF"/>
    <w:rsid w:val="00A93158"/>
    <w:rsid w:val="00A96283"/>
    <w:rsid w:val="00A97884"/>
    <w:rsid w:val="00AA008F"/>
    <w:rsid w:val="00AA0D58"/>
    <w:rsid w:val="00AA0DD2"/>
    <w:rsid w:val="00AA0E97"/>
    <w:rsid w:val="00AA18A3"/>
    <w:rsid w:val="00AA1D49"/>
    <w:rsid w:val="00AA58AE"/>
    <w:rsid w:val="00AB0BDC"/>
    <w:rsid w:val="00AB1213"/>
    <w:rsid w:val="00AB1360"/>
    <w:rsid w:val="00AB16C9"/>
    <w:rsid w:val="00AB3AFB"/>
    <w:rsid w:val="00AB4884"/>
    <w:rsid w:val="00AC0E9F"/>
    <w:rsid w:val="00AD094A"/>
    <w:rsid w:val="00AD11C3"/>
    <w:rsid w:val="00AD1580"/>
    <w:rsid w:val="00AD1FBF"/>
    <w:rsid w:val="00AD2EBB"/>
    <w:rsid w:val="00AD3260"/>
    <w:rsid w:val="00AD399B"/>
    <w:rsid w:val="00AD6ADB"/>
    <w:rsid w:val="00AD7B4B"/>
    <w:rsid w:val="00AE009D"/>
    <w:rsid w:val="00AE2335"/>
    <w:rsid w:val="00AE3CDA"/>
    <w:rsid w:val="00AE4E80"/>
    <w:rsid w:val="00AE69F8"/>
    <w:rsid w:val="00AE6B26"/>
    <w:rsid w:val="00AE6E6E"/>
    <w:rsid w:val="00AF12AE"/>
    <w:rsid w:val="00AF1841"/>
    <w:rsid w:val="00AF18A1"/>
    <w:rsid w:val="00AF2A0D"/>
    <w:rsid w:val="00AF41E9"/>
    <w:rsid w:val="00AF453C"/>
    <w:rsid w:val="00AF49A9"/>
    <w:rsid w:val="00AF7079"/>
    <w:rsid w:val="00AF7539"/>
    <w:rsid w:val="00B00D3A"/>
    <w:rsid w:val="00B03980"/>
    <w:rsid w:val="00B04D5F"/>
    <w:rsid w:val="00B0596D"/>
    <w:rsid w:val="00B065E4"/>
    <w:rsid w:val="00B07261"/>
    <w:rsid w:val="00B12959"/>
    <w:rsid w:val="00B166A5"/>
    <w:rsid w:val="00B17454"/>
    <w:rsid w:val="00B17C93"/>
    <w:rsid w:val="00B17D97"/>
    <w:rsid w:val="00B2024D"/>
    <w:rsid w:val="00B2043B"/>
    <w:rsid w:val="00B20467"/>
    <w:rsid w:val="00B22284"/>
    <w:rsid w:val="00B23E9F"/>
    <w:rsid w:val="00B2471C"/>
    <w:rsid w:val="00B3161E"/>
    <w:rsid w:val="00B331AB"/>
    <w:rsid w:val="00B34B3F"/>
    <w:rsid w:val="00B3594E"/>
    <w:rsid w:val="00B359F1"/>
    <w:rsid w:val="00B37FBA"/>
    <w:rsid w:val="00B403C7"/>
    <w:rsid w:val="00B419E9"/>
    <w:rsid w:val="00B41C57"/>
    <w:rsid w:val="00B43CB7"/>
    <w:rsid w:val="00B45E6E"/>
    <w:rsid w:val="00B4613E"/>
    <w:rsid w:val="00B47F1A"/>
    <w:rsid w:val="00B516DC"/>
    <w:rsid w:val="00B531FB"/>
    <w:rsid w:val="00B562FB"/>
    <w:rsid w:val="00B56C5F"/>
    <w:rsid w:val="00B57BAB"/>
    <w:rsid w:val="00B60E26"/>
    <w:rsid w:val="00B65054"/>
    <w:rsid w:val="00B67A94"/>
    <w:rsid w:val="00B67E54"/>
    <w:rsid w:val="00B70780"/>
    <w:rsid w:val="00B70DB1"/>
    <w:rsid w:val="00B7251D"/>
    <w:rsid w:val="00B72D27"/>
    <w:rsid w:val="00B7604C"/>
    <w:rsid w:val="00B76E7C"/>
    <w:rsid w:val="00B77ACA"/>
    <w:rsid w:val="00B8074F"/>
    <w:rsid w:val="00B810CA"/>
    <w:rsid w:val="00B82DB2"/>
    <w:rsid w:val="00B84104"/>
    <w:rsid w:val="00B845F1"/>
    <w:rsid w:val="00B85D69"/>
    <w:rsid w:val="00B86676"/>
    <w:rsid w:val="00B87B13"/>
    <w:rsid w:val="00B9048E"/>
    <w:rsid w:val="00B9238B"/>
    <w:rsid w:val="00B92514"/>
    <w:rsid w:val="00B92D37"/>
    <w:rsid w:val="00B939FA"/>
    <w:rsid w:val="00B957A8"/>
    <w:rsid w:val="00B95CCF"/>
    <w:rsid w:val="00B97242"/>
    <w:rsid w:val="00B976B4"/>
    <w:rsid w:val="00BA0853"/>
    <w:rsid w:val="00BA39CF"/>
    <w:rsid w:val="00BA450F"/>
    <w:rsid w:val="00BA4950"/>
    <w:rsid w:val="00BA6CA6"/>
    <w:rsid w:val="00BB0DC7"/>
    <w:rsid w:val="00BB1E85"/>
    <w:rsid w:val="00BB4D73"/>
    <w:rsid w:val="00BB5C0E"/>
    <w:rsid w:val="00BB5CA6"/>
    <w:rsid w:val="00BB5E19"/>
    <w:rsid w:val="00BB6334"/>
    <w:rsid w:val="00BB7B51"/>
    <w:rsid w:val="00BC42D9"/>
    <w:rsid w:val="00BC4BAE"/>
    <w:rsid w:val="00BC55B1"/>
    <w:rsid w:val="00BC5DC3"/>
    <w:rsid w:val="00BC626C"/>
    <w:rsid w:val="00BD1354"/>
    <w:rsid w:val="00BD1AA5"/>
    <w:rsid w:val="00BD2090"/>
    <w:rsid w:val="00BD39DE"/>
    <w:rsid w:val="00BD4B4C"/>
    <w:rsid w:val="00BD50B6"/>
    <w:rsid w:val="00BD77BB"/>
    <w:rsid w:val="00BD77FB"/>
    <w:rsid w:val="00BE0809"/>
    <w:rsid w:val="00BE0A20"/>
    <w:rsid w:val="00BE141D"/>
    <w:rsid w:val="00BE1CF0"/>
    <w:rsid w:val="00BE2863"/>
    <w:rsid w:val="00BE2AC7"/>
    <w:rsid w:val="00BE4829"/>
    <w:rsid w:val="00BE7550"/>
    <w:rsid w:val="00BF0600"/>
    <w:rsid w:val="00BF12FA"/>
    <w:rsid w:val="00BF77A2"/>
    <w:rsid w:val="00BF78FD"/>
    <w:rsid w:val="00C00CB2"/>
    <w:rsid w:val="00C02B03"/>
    <w:rsid w:val="00C05AEE"/>
    <w:rsid w:val="00C05F6E"/>
    <w:rsid w:val="00C10D82"/>
    <w:rsid w:val="00C1361E"/>
    <w:rsid w:val="00C140B2"/>
    <w:rsid w:val="00C158D7"/>
    <w:rsid w:val="00C15EEE"/>
    <w:rsid w:val="00C164FB"/>
    <w:rsid w:val="00C1671F"/>
    <w:rsid w:val="00C176D7"/>
    <w:rsid w:val="00C25BC8"/>
    <w:rsid w:val="00C2663F"/>
    <w:rsid w:val="00C2686B"/>
    <w:rsid w:val="00C27D40"/>
    <w:rsid w:val="00C329A0"/>
    <w:rsid w:val="00C336DB"/>
    <w:rsid w:val="00C34067"/>
    <w:rsid w:val="00C34168"/>
    <w:rsid w:val="00C34842"/>
    <w:rsid w:val="00C34A18"/>
    <w:rsid w:val="00C34CE1"/>
    <w:rsid w:val="00C3707E"/>
    <w:rsid w:val="00C40AFB"/>
    <w:rsid w:val="00C41C8F"/>
    <w:rsid w:val="00C42FD9"/>
    <w:rsid w:val="00C43CE7"/>
    <w:rsid w:val="00C43D30"/>
    <w:rsid w:val="00C43E87"/>
    <w:rsid w:val="00C46B2B"/>
    <w:rsid w:val="00C47979"/>
    <w:rsid w:val="00C4797F"/>
    <w:rsid w:val="00C51644"/>
    <w:rsid w:val="00C5252B"/>
    <w:rsid w:val="00C54DC3"/>
    <w:rsid w:val="00C552BE"/>
    <w:rsid w:val="00C56EE2"/>
    <w:rsid w:val="00C573C6"/>
    <w:rsid w:val="00C603F6"/>
    <w:rsid w:val="00C619E3"/>
    <w:rsid w:val="00C62256"/>
    <w:rsid w:val="00C62421"/>
    <w:rsid w:val="00C63633"/>
    <w:rsid w:val="00C6417B"/>
    <w:rsid w:val="00C65FCF"/>
    <w:rsid w:val="00C66EF2"/>
    <w:rsid w:val="00C679BF"/>
    <w:rsid w:val="00C71EC3"/>
    <w:rsid w:val="00C72CB1"/>
    <w:rsid w:val="00C75E14"/>
    <w:rsid w:val="00C776C0"/>
    <w:rsid w:val="00C8486B"/>
    <w:rsid w:val="00C84AFE"/>
    <w:rsid w:val="00C85AD2"/>
    <w:rsid w:val="00C868C2"/>
    <w:rsid w:val="00C91AFF"/>
    <w:rsid w:val="00C93C1A"/>
    <w:rsid w:val="00C962E7"/>
    <w:rsid w:val="00CA49D4"/>
    <w:rsid w:val="00CA4BF4"/>
    <w:rsid w:val="00CA70DA"/>
    <w:rsid w:val="00CA7530"/>
    <w:rsid w:val="00CB00BA"/>
    <w:rsid w:val="00CB0AAF"/>
    <w:rsid w:val="00CB15CE"/>
    <w:rsid w:val="00CB170A"/>
    <w:rsid w:val="00CB563E"/>
    <w:rsid w:val="00CB5EB1"/>
    <w:rsid w:val="00CB66B8"/>
    <w:rsid w:val="00CB6ACD"/>
    <w:rsid w:val="00CB7167"/>
    <w:rsid w:val="00CB7D55"/>
    <w:rsid w:val="00CC0F03"/>
    <w:rsid w:val="00CC1960"/>
    <w:rsid w:val="00CC2C06"/>
    <w:rsid w:val="00CC325C"/>
    <w:rsid w:val="00CC5A23"/>
    <w:rsid w:val="00CC6403"/>
    <w:rsid w:val="00CC6FCF"/>
    <w:rsid w:val="00CC724E"/>
    <w:rsid w:val="00CD1001"/>
    <w:rsid w:val="00CD1466"/>
    <w:rsid w:val="00CD2185"/>
    <w:rsid w:val="00CD3B8F"/>
    <w:rsid w:val="00CD48EB"/>
    <w:rsid w:val="00CD4C60"/>
    <w:rsid w:val="00CD4FB4"/>
    <w:rsid w:val="00CD530A"/>
    <w:rsid w:val="00CD531C"/>
    <w:rsid w:val="00CD5D2F"/>
    <w:rsid w:val="00CD7222"/>
    <w:rsid w:val="00CE138B"/>
    <w:rsid w:val="00CE1E84"/>
    <w:rsid w:val="00CE6148"/>
    <w:rsid w:val="00CE61D4"/>
    <w:rsid w:val="00CF0029"/>
    <w:rsid w:val="00CF259B"/>
    <w:rsid w:val="00CF35D8"/>
    <w:rsid w:val="00CF6B8A"/>
    <w:rsid w:val="00CF7AB1"/>
    <w:rsid w:val="00D00458"/>
    <w:rsid w:val="00D01AF6"/>
    <w:rsid w:val="00D02C70"/>
    <w:rsid w:val="00D03B8F"/>
    <w:rsid w:val="00D107AA"/>
    <w:rsid w:val="00D13CF2"/>
    <w:rsid w:val="00D15FF1"/>
    <w:rsid w:val="00D20CDE"/>
    <w:rsid w:val="00D214CE"/>
    <w:rsid w:val="00D26533"/>
    <w:rsid w:val="00D350C1"/>
    <w:rsid w:val="00D3541B"/>
    <w:rsid w:val="00D35B4D"/>
    <w:rsid w:val="00D36749"/>
    <w:rsid w:val="00D36807"/>
    <w:rsid w:val="00D41D58"/>
    <w:rsid w:val="00D42074"/>
    <w:rsid w:val="00D42251"/>
    <w:rsid w:val="00D426C1"/>
    <w:rsid w:val="00D43669"/>
    <w:rsid w:val="00D446FA"/>
    <w:rsid w:val="00D454D1"/>
    <w:rsid w:val="00D46C34"/>
    <w:rsid w:val="00D51C27"/>
    <w:rsid w:val="00D52D9D"/>
    <w:rsid w:val="00D53991"/>
    <w:rsid w:val="00D547CA"/>
    <w:rsid w:val="00D56223"/>
    <w:rsid w:val="00D611D6"/>
    <w:rsid w:val="00D614BF"/>
    <w:rsid w:val="00D618B9"/>
    <w:rsid w:val="00D62A65"/>
    <w:rsid w:val="00D63F50"/>
    <w:rsid w:val="00D64E59"/>
    <w:rsid w:val="00D65332"/>
    <w:rsid w:val="00D70894"/>
    <w:rsid w:val="00D71101"/>
    <w:rsid w:val="00D7385A"/>
    <w:rsid w:val="00D74693"/>
    <w:rsid w:val="00D748D7"/>
    <w:rsid w:val="00D758C1"/>
    <w:rsid w:val="00D773F1"/>
    <w:rsid w:val="00D776C4"/>
    <w:rsid w:val="00D807CF"/>
    <w:rsid w:val="00D8187B"/>
    <w:rsid w:val="00D8200C"/>
    <w:rsid w:val="00D83EB3"/>
    <w:rsid w:val="00D851D8"/>
    <w:rsid w:val="00D86437"/>
    <w:rsid w:val="00D8679E"/>
    <w:rsid w:val="00D87710"/>
    <w:rsid w:val="00D87B56"/>
    <w:rsid w:val="00D90AFD"/>
    <w:rsid w:val="00D92D36"/>
    <w:rsid w:val="00D93930"/>
    <w:rsid w:val="00D94E8A"/>
    <w:rsid w:val="00D95801"/>
    <w:rsid w:val="00D97BE9"/>
    <w:rsid w:val="00DA1C19"/>
    <w:rsid w:val="00DA1D0E"/>
    <w:rsid w:val="00DA1E64"/>
    <w:rsid w:val="00DA77F9"/>
    <w:rsid w:val="00DA7F9A"/>
    <w:rsid w:val="00DB28F6"/>
    <w:rsid w:val="00DB5103"/>
    <w:rsid w:val="00DB6F77"/>
    <w:rsid w:val="00DB7E07"/>
    <w:rsid w:val="00DC060B"/>
    <w:rsid w:val="00DC1E26"/>
    <w:rsid w:val="00DC314E"/>
    <w:rsid w:val="00DC39A9"/>
    <w:rsid w:val="00DC6211"/>
    <w:rsid w:val="00DD0105"/>
    <w:rsid w:val="00DD5CF8"/>
    <w:rsid w:val="00DE0D3E"/>
    <w:rsid w:val="00DE2D77"/>
    <w:rsid w:val="00DE4569"/>
    <w:rsid w:val="00DE5D3D"/>
    <w:rsid w:val="00DE5E84"/>
    <w:rsid w:val="00DE7D21"/>
    <w:rsid w:val="00DE7FDA"/>
    <w:rsid w:val="00DF0811"/>
    <w:rsid w:val="00DF0915"/>
    <w:rsid w:val="00DF11F4"/>
    <w:rsid w:val="00DF249C"/>
    <w:rsid w:val="00DF3AC0"/>
    <w:rsid w:val="00DF3DD5"/>
    <w:rsid w:val="00DF5066"/>
    <w:rsid w:val="00DF544E"/>
    <w:rsid w:val="00DF6633"/>
    <w:rsid w:val="00DF676C"/>
    <w:rsid w:val="00DF74DE"/>
    <w:rsid w:val="00E00C47"/>
    <w:rsid w:val="00E00D96"/>
    <w:rsid w:val="00E01302"/>
    <w:rsid w:val="00E02A7D"/>
    <w:rsid w:val="00E02AFF"/>
    <w:rsid w:val="00E05D7E"/>
    <w:rsid w:val="00E07437"/>
    <w:rsid w:val="00E169B9"/>
    <w:rsid w:val="00E16C4F"/>
    <w:rsid w:val="00E22282"/>
    <w:rsid w:val="00E223D0"/>
    <w:rsid w:val="00E23022"/>
    <w:rsid w:val="00E32DBB"/>
    <w:rsid w:val="00E3339C"/>
    <w:rsid w:val="00E35079"/>
    <w:rsid w:val="00E362F4"/>
    <w:rsid w:val="00E37F5C"/>
    <w:rsid w:val="00E40FCD"/>
    <w:rsid w:val="00E42252"/>
    <w:rsid w:val="00E42B1D"/>
    <w:rsid w:val="00E4367C"/>
    <w:rsid w:val="00E44B88"/>
    <w:rsid w:val="00E45078"/>
    <w:rsid w:val="00E512F3"/>
    <w:rsid w:val="00E5483B"/>
    <w:rsid w:val="00E5486B"/>
    <w:rsid w:val="00E54A73"/>
    <w:rsid w:val="00E568F8"/>
    <w:rsid w:val="00E60A3F"/>
    <w:rsid w:val="00E61F22"/>
    <w:rsid w:val="00E648AA"/>
    <w:rsid w:val="00E64B59"/>
    <w:rsid w:val="00E660C3"/>
    <w:rsid w:val="00E6694D"/>
    <w:rsid w:val="00E672AC"/>
    <w:rsid w:val="00E705C5"/>
    <w:rsid w:val="00E72666"/>
    <w:rsid w:val="00E72C40"/>
    <w:rsid w:val="00E73D01"/>
    <w:rsid w:val="00E74161"/>
    <w:rsid w:val="00E74FD4"/>
    <w:rsid w:val="00E773D4"/>
    <w:rsid w:val="00E8363B"/>
    <w:rsid w:val="00E83F56"/>
    <w:rsid w:val="00E845B0"/>
    <w:rsid w:val="00E84A70"/>
    <w:rsid w:val="00E86BA1"/>
    <w:rsid w:val="00E92250"/>
    <w:rsid w:val="00E94240"/>
    <w:rsid w:val="00E947AC"/>
    <w:rsid w:val="00E94953"/>
    <w:rsid w:val="00E96945"/>
    <w:rsid w:val="00E96FE9"/>
    <w:rsid w:val="00EA01EC"/>
    <w:rsid w:val="00EA17C2"/>
    <w:rsid w:val="00EA75B0"/>
    <w:rsid w:val="00EB1812"/>
    <w:rsid w:val="00EB40F3"/>
    <w:rsid w:val="00EB7295"/>
    <w:rsid w:val="00EB7A32"/>
    <w:rsid w:val="00EC2208"/>
    <w:rsid w:val="00EC424E"/>
    <w:rsid w:val="00EC43BB"/>
    <w:rsid w:val="00EC4E5A"/>
    <w:rsid w:val="00EC5176"/>
    <w:rsid w:val="00EC6498"/>
    <w:rsid w:val="00EC71C8"/>
    <w:rsid w:val="00ED03A3"/>
    <w:rsid w:val="00ED0999"/>
    <w:rsid w:val="00ED2390"/>
    <w:rsid w:val="00ED23C5"/>
    <w:rsid w:val="00ED3EEC"/>
    <w:rsid w:val="00ED4B20"/>
    <w:rsid w:val="00ED4FFC"/>
    <w:rsid w:val="00ED65EC"/>
    <w:rsid w:val="00ED6A2D"/>
    <w:rsid w:val="00EE2819"/>
    <w:rsid w:val="00EE3950"/>
    <w:rsid w:val="00EE5F8E"/>
    <w:rsid w:val="00EE742D"/>
    <w:rsid w:val="00EE77BF"/>
    <w:rsid w:val="00EF0911"/>
    <w:rsid w:val="00EF5397"/>
    <w:rsid w:val="00F01DBB"/>
    <w:rsid w:val="00F109D8"/>
    <w:rsid w:val="00F135C4"/>
    <w:rsid w:val="00F15450"/>
    <w:rsid w:val="00F1640F"/>
    <w:rsid w:val="00F16D4E"/>
    <w:rsid w:val="00F173E5"/>
    <w:rsid w:val="00F20312"/>
    <w:rsid w:val="00F20964"/>
    <w:rsid w:val="00F24B2C"/>
    <w:rsid w:val="00F252E2"/>
    <w:rsid w:val="00F25EB8"/>
    <w:rsid w:val="00F2665A"/>
    <w:rsid w:val="00F312E2"/>
    <w:rsid w:val="00F32881"/>
    <w:rsid w:val="00F35E3B"/>
    <w:rsid w:val="00F36DF2"/>
    <w:rsid w:val="00F377AB"/>
    <w:rsid w:val="00F37D06"/>
    <w:rsid w:val="00F40A64"/>
    <w:rsid w:val="00F40F2A"/>
    <w:rsid w:val="00F41C80"/>
    <w:rsid w:val="00F42123"/>
    <w:rsid w:val="00F438C3"/>
    <w:rsid w:val="00F44D01"/>
    <w:rsid w:val="00F44D4C"/>
    <w:rsid w:val="00F46442"/>
    <w:rsid w:val="00F466E6"/>
    <w:rsid w:val="00F47F2E"/>
    <w:rsid w:val="00F51052"/>
    <w:rsid w:val="00F51401"/>
    <w:rsid w:val="00F51613"/>
    <w:rsid w:val="00F52026"/>
    <w:rsid w:val="00F52029"/>
    <w:rsid w:val="00F52646"/>
    <w:rsid w:val="00F527C4"/>
    <w:rsid w:val="00F52B66"/>
    <w:rsid w:val="00F55A07"/>
    <w:rsid w:val="00F55D03"/>
    <w:rsid w:val="00F576E6"/>
    <w:rsid w:val="00F607A2"/>
    <w:rsid w:val="00F60DC3"/>
    <w:rsid w:val="00F60F49"/>
    <w:rsid w:val="00F628C8"/>
    <w:rsid w:val="00F62B5B"/>
    <w:rsid w:val="00F64142"/>
    <w:rsid w:val="00F6529C"/>
    <w:rsid w:val="00F65E62"/>
    <w:rsid w:val="00F65F4E"/>
    <w:rsid w:val="00F66EEF"/>
    <w:rsid w:val="00F67C46"/>
    <w:rsid w:val="00F67F1C"/>
    <w:rsid w:val="00F7027E"/>
    <w:rsid w:val="00F73907"/>
    <w:rsid w:val="00F75022"/>
    <w:rsid w:val="00F758DA"/>
    <w:rsid w:val="00F76312"/>
    <w:rsid w:val="00F76B7D"/>
    <w:rsid w:val="00F805E7"/>
    <w:rsid w:val="00F80E53"/>
    <w:rsid w:val="00F8255E"/>
    <w:rsid w:val="00F82B7F"/>
    <w:rsid w:val="00F82EA8"/>
    <w:rsid w:val="00F82F6A"/>
    <w:rsid w:val="00F83797"/>
    <w:rsid w:val="00F83D3F"/>
    <w:rsid w:val="00F84E10"/>
    <w:rsid w:val="00F85191"/>
    <w:rsid w:val="00F85488"/>
    <w:rsid w:val="00F85629"/>
    <w:rsid w:val="00F859FC"/>
    <w:rsid w:val="00F85A5F"/>
    <w:rsid w:val="00F86376"/>
    <w:rsid w:val="00F876DD"/>
    <w:rsid w:val="00F91160"/>
    <w:rsid w:val="00F91969"/>
    <w:rsid w:val="00F9196D"/>
    <w:rsid w:val="00F936E1"/>
    <w:rsid w:val="00F9461B"/>
    <w:rsid w:val="00F9521F"/>
    <w:rsid w:val="00F956D3"/>
    <w:rsid w:val="00F95E07"/>
    <w:rsid w:val="00F96FDD"/>
    <w:rsid w:val="00F9745A"/>
    <w:rsid w:val="00FA13B3"/>
    <w:rsid w:val="00FA2DA2"/>
    <w:rsid w:val="00FA5269"/>
    <w:rsid w:val="00FA65ED"/>
    <w:rsid w:val="00FA70CC"/>
    <w:rsid w:val="00FB1B97"/>
    <w:rsid w:val="00FB3F8C"/>
    <w:rsid w:val="00FB4A4A"/>
    <w:rsid w:val="00FB4CD2"/>
    <w:rsid w:val="00FC149A"/>
    <w:rsid w:val="00FC15BA"/>
    <w:rsid w:val="00FC3182"/>
    <w:rsid w:val="00FC31FC"/>
    <w:rsid w:val="00FC397B"/>
    <w:rsid w:val="00FC5267"/>
    <w:rsid w:val="00FC5689"/>
    <w:rsid w:val="00FC6553"/>
    <w:rsid w:val="00FC704E"/>
    <w:rsid w:val="00FD115B"/>
    <w:rsid w:val="00FD30F8"/>
    <w:rsid w:val="00FD6783"/>
    <w:rsid w:val="00FE16A1"/>
    <w:rsid w:val="00FE2AD5"/>
    <w:rsid w:val="00FE3861"/>
    <w:rsid w:val="00FE6844"/>
    <w:rsid w:val="00FE7000"/>
    <w:rsid w:val="00FF0408"/>
    <w:rsid w:val="00FF1CBC"/>
    <w:rsid w:val="00FF1E3A"/>
    <w:rsid w:val="00FF5138"/>
    <w:rsid w:val="00FF76B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24618B"/>
  <w15:chartTrackingRefBased/>
  <w15:docId w15:val="{1DFBE918-4937-4E41-B653-24EFBD2F9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199A"/>
    <w:pPr>
      <w:spacing w:after="0" w:line="240" w:lineRule="auto"/>
    </w:pPr>
    <w:rPr>
      <w:rFonts w:ascii="Times New Roman" w:eastAsia="Times New Roman" w:hAnsi="Times New Roman" w:cs="Times New Roman"/>
      <w:sz w:val="20"/>
      <w:szCs w:val="20"/>
      <w:lang w:val="es-ES" w:eastAsia="es-ES"/>
    </w:rPr>
  </w:style>
  <w:style w:type="paragraph" w:styleId="Ttulo1">
    <w:name w:val="heading 1"/>
    <w:basedOn w:val="Normal"/>
    <w:next w:val="Normal"/>
    <w:link w:val="Ttulo1Car"/>
    <w:uiPriority w:val="9"/>
    <w:qFormat/>
    <w:rsid w:val="00CC6FCF"/>
    <w:pPr>
      <w:keepNext/>
      <w:keepLines/>
      <w:numPr>
        <w:numId w:val="1"/>
      </w:numPr>
      <w:spacing w:before="240"/>
      <w:jc w:val="both"/>
      <w:outlineLvl w:val="0"/>
    </w:pPr>
    <w:rPr>
      <w:rFonts w:ascii="Arial" w:eastAsiaTheme="majorEastAsia" w:hAnsi="Arial" w:cstheme="majorBidi"/>
      <w:b/>
      <w:caps/>
      <w:szCs w:val="32"/>
    </w:rPr>
  </w:style>
  <w:style w:type="paragraph" w:styleId="Ttulo2">
    <w:name w:val="heading 2"/>
    <w:basedOn w:val="Normal"/>
    <w:next w:val="Normal"/>
    <w:link w:val="Ttulo2Car"/>
    <w:autoRedefine/>
    <w:uiPriority w:val="9"/>
    <w:unhideWhenUsed/>
    <w:qFormat/>
    <w:rsid w:val="00CC6FCF"/>
    <w:pPr>
      <w:keepNext/>
      <w:keepLines/>
      <w:numPr>
        <w:ilvl w:val="1"/>
        <w:numId w:val="1"/>
      </w:numPr>
      <w:ind w:firstLine="1832"/>
      <w:outlineLvl w:val="1"/>
    </w:pPr>
    <w:rPr>
      <w:rFonts w:ascii="Arial" w:eastAsiaTheme="majorEastAsia" w:hAnsi="Arial" w:cstheme="majorBidi"/>
      <w:b/>
      <w:szCs w:val="26"/>
    </w:rPr>
  </w:style>
  <w:style w:type="paragraph" w:styleId="Ttulo3">
    <w:name w:val="heading 3"/>
    <w:basedOn w:val="Normal"/>
    <w:next w:val="Normal"/>
    <w:link w:val="Ttulo3Car"/>
    <w:uiPriority w:val="9"/>
    <w:semiHidden/>
    <w:unhideWhenUsed/>
    <w:qFormat/>
    <w:rsid w:val="004566E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4356E2"/>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267BF"/>
    <w:pPr>
      <w:ind w:left="720"/>
      <w:contextualSpacing/>
    </w:pPr>
  </w:style>
  <w:style w:type="paragraph" w:styleId="Encabezado">
    <w:name w:val="header"/>
    <w:basedOn w:val="Normal"/>
    <w:link w:val="EncabezadoCar"/>
    <w:uiPriority w:val="99"/>
    <w:unhideWhenUsed/>
    <w:rsid w:val="007267BF"/>
    <w:pPr>
      <w:tabs>
        <w:tab w:val="center" w:pos="4419"/>
        <w:tab w:val="right" w:pos="8838"/>
      </w:tabs>
    </w:pPr>
  </w:style>
  <w:style w:type="character" w:customStyle="1" w:styleId="EncabezadoCar">
    <w:name w:val="Encabezado Car"/>
    <w:basedOn w:val="Fuentedeprrafopredeter"/>
    <w:link w:val="Encabezado"/>
    <w:uiPriority w:val="99"/>
    <w:rsid w:val="007267BF"/>
  </w:style>
  <w:style w:type="paragraph" w:styleId="Piedepgina">
    <w:name w:val="footer"/>
    <w:basedOn w:val="Normal"/>
    <w:link w:val="PiedepginaCar"/>
    <w:uiPriority w:val="99"/>
    <w:unhideWhenUsed/>
    <w:rsid w:val="007267BF"/>
    <w:pPr>
      <w:tabs>
        <w:tab w:val="center" w:pos="4419"/>
        <w:tab w:val="right" w:pos="8838"/>
      </w:tabs>
    </w:pPr>
  </w:style>
  <w:style w:type="character" w:customStyle="1" w:styleId="PiedepginaCar">
    <w:name w:val="Pie de página Car"/>
    <w:basedOn w:val="Fuentedeprrafopredeter"/>
    <w:link w:val="Piedepgina"/>
    <w:uiPriority w:val="99"/>
    <w:rsid w:val="007267BF"/>
  </w:style>
  <w:style w:type="table" w:styleId="Tablaconcuadrcula">
    <w:name w:val="Table Grid"/>
    <w:basedOn w:val="Tablanormal"/>
    <w:uiPriority w:val="39"/>
    <w:rsid w:val="007267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rsid w:val="00725D49"/>
    <w:pPr>
      <w:jc w:val="both"/>
    </w:pPr>
    <w:rPr>
      <w:rFonts w:ascii="Tahoma" w:hAnsi="Tahoma" w:cs="Arial"/>
      <w:b/>
      <w:snapToGrid w:val="0"/>
      <w:color w:val="0000FF"/>
      <w:sz w:val="24"/>
    </w:rPr>
  </w:style>
  <w:style w:type="character" w:customStyle="1" w:styleId="TextoindependienteCar">
    <w:name w:val="Texto independiente Car"/>
    <w:basedOn w:val="Fuentedeprrafopredeter"/>
    <w:link w:val="Textoindependiente"/>
    <w:rsid w:val="00725D49"/>
    <w:rPr>
      <w:rFonts w:ascii="Tahoma" w:eastAsia="Times New Roman" w:hAnsi="Tahoma" w:cs="Arial"/>
      <w:b/>
      <w:snapToGrid w:val="0"/>
      <w:color w:val="0000FF"/>
      <w:sz w:val="24"/>
      <w:szCs w:val="20"/>
      <w:lang w:val="es-ES" w:eastAsia="es-ES"/>
    </w:rPr>
  </w:style>
  <w:style w:type="paragraph" w:styleId="Sinespaciado">
    <w:name w:val="No Spacing"/>
    <w:uiPriority w:val="1"/>
    <w:qFormat/>
    <w:rsid w:val="00725D49"/>
    <w:pPr>
      <w:spacing w:after="0" w:line="240" w:lineRule="auto"/>
    </w:pPr>
    <w:rPr>
      <w:rFonts w:ascii="Calibri" w:eastAsia="Times New Roman" w:hAnsi="Calibri" w:cs="Times New Roman"/>
      <w:lang w:eastAsia="es-CO"/>
    </w:rPr>
  </w:style>
  <w:style w:type="paragraph" w:styleId="Ttulo">
    <w:name w:val="Title"/>
    <w:basedOn w:val="Normal"/>
    <w:link w:val="TtuloCar"/>
    <w:qFormat/>
    <w:rsid w:val="00725D49"/>
    <w:pPr>
      <w:jc w:val="center"/>
    </w:pPr>
    <w:rPr>
      <w:rFonts w:ascii="Arial" w:hAnsi="Arial" w:cs="Arial"/>
      <w:b/>
      <w:sz w:val="28"/>
      <w:szCs w:val="28"/>
    </w:rPr>
  </w:style>
  <w:style w:type="character" w:customStyle="1" w:styleId="TtuloCar">
    <w:name w:val="Título Car"/>
    <w:basedOn w:val="Fuentedeprrafopredeter"/>
    <w:link w:val="Ttulo"/>
    <w:rsid w:val="00725D49"/>
    <w:rPr>
      <w:rFonts w:ascii="Arial" w:eastAsia="Times New Roman" w:hAnsi="Arial" w:cs="Arial"/>
      <w:b/>
      <w:sz w:val="28"/>
      <w:szCs w:val="28"/>
      <w:lang w:eastAsia="es-ES"/>
    </w:rPr>
  </w:style>
  <w:style w:type="character" w:styleId="Hipervnculo">
    <w:name w:val="Hyperlink"/>
    <w:basedOn w:val="Fuentedeprrafopredeter"/>
    <w:unhideWhenUsed/>
    <w:rsid w:val="00175399"/>
    <w:rPr>
      <w:color w:val="0563C1" w:themeColor="hyperlink"/>
      <w:u w:val="single"/>
    </w:rPr>
  </w:style>
  <w:style w:type="paragraph" w:styleId="Sangradetextonormal">
    <w:name w:val="Body Text Indent"/>
    <w:basedOn w:val="Normal"/>
    <w:link w:val="SangradetextonormalCar"/>
    <w:uiPriority w:val="99"/>
    <w:semiHidden/>
    <w:unhideWhenUsed/>
    <w:rsid w:val="00F66EEF"/>
    <w:pPr>
      <w:spacing w:after="120"/>
      <w:ind w:left="283"/>
    </w:pPr>
  </w:style>
  <w:style w:type="character" w:customStyle="1" w:styleId="SangradetextonormalCar">
    <w:name w:val="Sangría de texto normal Car"/>
    <w:basedOn w:val="Fuentedeprrafopredeter"/>
    <w:link w:val="Sangradetextonormal"/>
    <w:uiPriority w:val="99"/>
    <w:semiHidden/>
    <w:rsid w:val="00F66EEF"/>
  </w:style>
  <w:style w:type="paragraph" w:styleId="Textocomentario">
    <w:name w:val="annotation text"/>
    <w:basedOn w:val="Normal"/>
    <w:link w:val="TextocomentarioCar"/>
    <w:semiHidden/>
    <w:rsid w:val="004C3EA4"/>
  </w:style>
  <w:style w:type="character" w:customStyle="1" w:styleId="TextocomentarioCar">
    <w:name w:val="Texto comentario Car"/>
    <w:basedOn w:val="Fuentedeprrafopredeter"/>
    <w:link w:val="Textocomentario"/>
    <w:semiHidden/>
    <w:rsid w:val="004C3EA4"/>
    <w:rPr>
      <w:rFonts w:ascii="Times New Roman" w:eastAsia="Times New Roman" w:hAnsi="Times New Roman" w:cs="Times New Roman"/>
      <w:sz w:val="20"/>
      <w:szCs w:val="20"/>
      <w:lang w:val="es-ES" w:eastAsia="es-ES"/>
    </w:rPr>
  </w:style>
  <w:style w:type="paragraph" w:customStyle="1" w:styleId="ecxmsonormal">
    <w:name w:val="ecxmsonormal"/>
    <w:basedOn w:val="Normal"/>
    <w:rsid w:val="00EF5397"/>
    <w:pPr>
      <w:spacing w:after="324"/>
    </w:pPr>
    <w:rPr>
      <w:sz w:val="24"/>
      <w:szCs w:val="24"/>
      <w:lang w:eastAsia="es-CO"/>
    </w:rPr>
  </w:style>
  <w:style w:type="paragraph" w:customStyle="1" w:styleId="TableParagraph">
    <w:name w:val="Table Paragraph"/>
    <w:basedOn w:val="Normal"/>
    <w:uiPriority w:val="1"/>
    <w:qFormat/>
    <w:rsid w:val="0078346A"/>
    <w:pPr>
      <w:widowControl w:val="0"/>
      <w:autoSpaceDE w:val="0"/>
      <w:autoSpaceDN w:val="0"/>
    </w:pPr>
    <w:rPr>
      <w:rFonts w:ascii="Arial MT" w:eastAsia="Arial MT" w:hAnsi="Arial MT" w:cs="Arial MT"/>
    </w:rPr>
  </w:style>
  <w:style w:type="paragraph" w:styleId="Textodeglobo">
    <w:name w:val="Balloon Text"/>
    <w:basedOn w:val="Normal"/>
    <w:link w:val="TextodegloboCar"/>
    <w:uiPriority w:val="99"/>
    <w:semiHidden/>
    <w:unhideWhenUsed/>
    <w:rsid w:val="0054351B"/>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4351B"/>
    <w:rPr>
      <w:rFonts w:ascii="Segoe UI" w:hAnsi="Segoe UI" w:cs="Segoe UI"/>
      <w:sz w:val="18"/>
      <w:szCs w:val="18"/>
    </w:rPr>
  </w:style>
  <w:style w:type="character" w:customStyle="1" w:styleId="Ttulo1Car">
    <w:name w:val="Título 1 Car"/>
    <w:basedOn w:val="Fuentedeprrafopredeter"/>
    <w:link w:val="Ttulo1"/>
    <w:uiPriority w:val="9"/>
    <w:rsid w:val="00CC6FCF"/>
    <w:rPr>
      <w:rFonts w:ascii="Arial" w:eastAsiaTheme="majorEastAsia" w:hAnsi="Arial" w:cstheme="majorBidi"/>
      <w:b/>
      <w:caps/>
      <w:sz w:val="20"/>
      <w:szCs w:val="32"/>
      <w:lang w:val="es-ES" w:eastAsia="es-ES"/>
    </w:rPr>
  </w:style>
  <w:style w:type="character" w:customStyle="1" w:styleId="Ttulo2Car">
    <w:name w:val="Título 2 Car"/>
    <w:basedOn w:val="Fuentedeprrafopredeter"/>
    <w:link w:val="Ttulo2"/>
    <w:uiPriority w:val="9"/>
    <w:rsid w:val="00CC6FCF"/>
    <w:rPr>
      <w:rFonts w:ascii="Arial" w:eastAsiaTheme="majorEastAsia" w:hAnsi="Arial" w:cstheme="majorBidi"/>
      <w:b/>
      <w:sz w:val="20"/>
      <w:szCs w:val="26"/>
      <w:lang w:val="es-ES" w:eastAsia="es-ES"/>
    </w:rPr>
  </w:style>
  <w:style w:type="character" w:styleId="Refdecomentario">
    <w:name w:val="annotation reference"/>
    <w:basedOn w:val="Fuentedeprrafopredeter"/>
    <w:uiPriority w:val="99"/>
    <w:semiHidden/>
    <w:unhideWhenUsed/>
    <w:rsid w:val="007D1E19"/>
    <w:rPr>
      <w:sz w:val="16"/>
      <w:szCs w:val="16"/>
    </w:rPr>
  </w:style>
  <w:style w:type="paragraph" w:styleId="Asuntodelcomentario">
    <w:name w:val="annotation subject"/>
    <w:basedOn w:val="Textocomentario"/>
    <w:next w:val="Textocomentario"/>
    <w:link w:val="AsuntodelcomentarioCar"/>
    <w:uiPriority w:val="99"/>
    <w:semiHidden/>
    <w:unhideWhenUsed/>
    <w:rsid w:val="007D1E19"/>
    <w:rPr>
      <w:b/>
      <w:bCs/>
    </w:rPr>
  </w:style>
  <w:style w:type="character" w:customStyle="1" w:styleId="AsuntodelcomentarioCar">
    <w:name w:val="Asunto del comentario Car"/>
    <w:basedOn w:val="TextocomentarioCar"/>
    <w:link w:val="Asuntodelcomentario"/>
    <w:uiPriority w:val="99"/>
    <w:semiHidden/>
    <w:rsid w:val="007D1E19"/>
    <w:rPr>
      <w:rFonts w:ascii="Times New Roman" w:eastAsia="Times New Roman" w:hAnsi="Times New Roman" w:cs="Times New Roman"/>
      <w:b/>
      <w:bCs/>
      <w:sz w:val="20"/>
      <w:szCs w:val="20"/>
      <w:lang w:val="es-ES" w:eastAsia="es-ES"/>
    </w:rPr>
  </w:style>
  <w:style w:type="paragraph" w:customStyle="1" w:styleId="PreformattedText">
    <w:name w:val="Preformatted Text"/>
    <w:basedOn w:val="Normal"/>
    <w:qFormat/>
    <w:rsid w:val="00927990"/>
    <w:pPr>
      <w:widowControl w:val="0"/>
      <w:suppressAutoHyphens/>
    </w:pPr>
    <w:rPr>
      <w:rFonts w:ascii="Liberation Mono" w:eastAsia="Liberation Mono" w:hAnsi="Liberation Mono" w:cs="Liberation Mono"/>
      <w:lang w:val="en-US" w:eastAsia="zh-CN" w:bidi="hi-IN"/>
    </w:rPr>
  </w:style>
  <w:style w:type="paragraph" w:styleId="NormalWeb">
    <w:name w:val="Normal (Web)"/>
    <w:basedOn w:val="Normal"/>
    <w:uiPriority w:val="99"/>
    <w:unhideWhenUsed/>
    <w:rsid w:val="00927990"/>
    <w:pPr>
      <w:spacing w:before="100" w:beforeAutospacing="1" w:after="100" w:afterAutospacing="1"/>
    </w:pPr>
    <w:rPr>
      <w:sz w:val="24"/>
      <w:szCs w:val="24"/>
    </w:rPr>
  </w:style>
  <w:style w:type="character" w:customStyle="1" w:styleId="Ttulo3Car">
    <w:name w:val="Título 3 Car"/>
    <w:basedOn w:val="Fuentedeprrafopredeter"/>
    <w:link w:val="Ttulo3"/>
    <w:uiPriority w:val="9"/>
    <w:semiHidden/>
    <w:rsid w:val="004566E4"/>
    <w:rPr>
      <w:rFonts w:asciiTheme="majorHAnsi" w:eastAsiaTheme="majorEastAsia" w:hAnsiTheme="majorHAnsi" w:cstheme="majorBidi"/>
      <w:color w:val="1F4D78" w:themeColor="accent1" w:themeShade="7F"/>
      <w:sz w:val="24"/>
      <w:szCs w:val="24"/>
      <w:lang w:val="es-ES" w:eastAsia="es-ES"/>
    </w:rPr>
  </w:style>
  <w:style w:type="character" w:customStyle="1" w:styleId="Ttulo4Car">
    <w:name w:val="Título 4 Car"/>
    <w:basedOn w:val="Fuentedeprrafopredeter"/>
    <w:link w:val="Ttulo4"/>
    <w:uiPriority w:val="9"/>
    <w:semiHidden/>
    <w:rsid w:val="004356E2"/>
    <w:rPr>
      <w:rFonts w:asciiTheme="majorHAnsi" w:eastAsiaTheme="majorEastAsia" w:hAnsiTheme="majorHAnsi" w:cstheme="majorBidi"/>
      <w:i/>
      <w:iCs/>
      <w:color w:val="2E74B5" w:themeColor="accent1" w:themeShade="BF"/>
      <w:sz w:val="20"/>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54145">
      <w:bodyDiv w:val="1"/>
      <w:marLeft w:val="0"/>
      <w:marRight w:val="0"/>
      <w:marTop w:val="0"/>
      <w:marBottom w:val="0"/>
      <w:divBdr>
        <w:top w:val="none" w:sz="0" w:space="0" w:color="auto"/>
        <w:left w:val="none" w:sz="0" w:space="0" w:color="auto"/>
        <w:bottom w:val="none" w:sz="0" w:space="0" w:color="auto"/>
        <w:right w:val="none" w:sz="0" w:space="0" w:color="auto"/>
      </w:divBdr>
    </w:div>
    <w:div w:id="35814740">
      <w:bodyDiv w:val="1"/>
      <w:marLeft w:val="0"/>
      <w:marRight w:val="0"/>
      <w:marTop w:val="0"/>
      <w:marBottom w:val="0"/>
      <w:divBdr>
        <w:top w:val="none" w:sz="0" w:space="0" w:color="auto"/>
        <w:left w:val="none" w:sz="0" w:space="0" w:color="auto"/>
        <w:bottom w:val="none" w:sz="0" w:space="0" w:color="auto"/>
        <w:right w:val="none" w:sz="0" w:space="0" w:color="auto"/>
      </w:divBdr>
    </w:div>
    <w:div w:id="91517737">
      <w:bodyDiv w:val="1"/>
      <w:marLeft w:val="0"/>
      <w:marRight w:val="0"/>
      <w:marTop w:val="0"/>
      <w:marBottom w:val="0"/>
      <w:divBdr>
        <w:top w:val="none" w:sz="0" w:space="0" w:color="auto"/>
        <w:left w:val="none" w:sz="0" w:space="0" w:color="auto"/>
        <w:bottom w:val="none" w:sz="0" w:space="0" w:color="auto"/>
        <w:right w:val="none" w:sz="0" w:space="0" w:color="auto"/>
      </w:divBdr>
    </w:div>
    <w:div w:id="96024805">
      <w:bodyDiv w:val="1"/>
      <w:marLeft w:val="0"/>
      <w:marRight w:val="0"/>
      <w:marTop w:val="0"/>
      <w:marBottom w:val="0"/>
      <w:divBdr>
        <w:top w:val="none" w:sz="0" w:space="0" w:color="auto"/>
        <w:left w:val="none" w:sz="0" w:space="0" w:color="auto"/>
        <w:bottom w:val="none" w:sz="0" w:space="0" w:color="auto"/>
        <w:right w:val="none" w:sz="0" w:space="0" w:color="auto"/>
      </w:divBdr>
    </w:div>
    <w:div w:id="128861175">
      <w:bodyDiv w:val="1"/>
      <w:marLeft w:val="0"/>
      <w:marRight w:val="0"/>
      <w:marTop w:val="0"/>
      <w:marBottom w:val="0"/>
      <w:divBdr>
        <w:top w:val="none" w:sz="0" w:space="0" w:color="auto"/>
        <w:left w:val="none" w:sz="0" w:space="0" w:color="auto"/>
        <w:bottom w:val="none" w:sz="0" w:space="0" w:color="auto"/>
        <w:right w:val="none" w:sz="0" w:space="0" w:color="auto"/>
      </w:divBdr>
    </w:div>
    <w:div w:id="200017380">
      <w:bodyDiv w:val="1"/>
      <w:marLeft w:val="0"/>
      <w:marRight w:val="0"/>
      <w:marTop w:val="0"/>
      <w:marBottom w:val="0"/>
      <w:divBdr>
        <w:top w:val="none" w:sz="0" w:space="0" w:color="auto"/>
        <w:left w:val="none" w:sz="0" w:space="0" w:color="auto"/>
        <w:bottom w:val="none" w:sz="0" w:space="0" w:color="auto"/>
        <w:right w:val="none" w:sz="0" w:space="0" w:color="auto"/>
      </w:divBdr>
      <w:divsChild>
        <w:div w:id="1034579844">
          <w:marLeft w:val="0"/>
          <w:marRight w:val="0"/>
          <w:marTop w:val="0"/>
          <w:marBottom w:val="0"/>
          <w:divBdr>
            <w:top w:val="none" w:sz="0" w:space="0" w:color="auto"/>
            <w:left w:val="none" w:sz="0" w:space="0" w:color="auto"/>
            <w:bottom w:val="none" w:sz="0" w:space="0" w:color="auto"/>
            <w:right w:val="none" w:sz="0" w:space="0" w:color="auto"/>
          </w:divBdr>
        </w:div>
        <w:div w:id="1180698858">
          <w:marLeft w:val="0"/>
          <w:marRight w:val="0"/>
          <w:marTop w:val="0"/>
          <w:marBottom w:val="0"/>
          <w:divBdr>
            <w:top w:val="none" w:sz="0" w:space="0" w:color="auto"/>
            <w:left w:val="none" w:sz="0" w:space="0" w:color="auto"/>
            <w:bottom w:val="none" w:sz="0" w:space="0" w:color="auto"/>
            <w:right w:val="none" w:sz="0" w:space="0" w:color="auto"/>
          </w:divBdr>
        </w:div>
        <w:div w:id="2019623190">
          <w:marLeft w:val="0"/>
          <w:marRight w:val="0"/>
          <w:marTop w:val="0"/>
          <w:marBottom w:val="0"/>
          <w:divBdr>
            <w:top w:val="none" w:sz="0" w:space="0" w:color="auto"/>
            <w:left w:val="none" w:sz="0" w:space="0" w:color="auto"/>
            <w:bottom w:val="none" w:sz="0" w:space="0" w:color="auto"/>
            <w:right w:val="none" w:sz="0" w:space="0" w:color="auto"/>
          </w:divBdr>
          <w:divsChild>
            <w:div w:id="2124302888">
              <w:marLeft w:val="0"/>
              <w:marRight w:val="0"/>
              <w:marTop w:val="0"/>
              <w:marBottom w:val="0"/>
              <w:divBdr>
                <w:top w:val="none" w:sz="0" w:space="0" w:color="auto"/>
                <w:left w:val="none" w:sz="0" w:space="0" w:color="auto"/>
                <w:bottom w:val="none" w:sz="0" w:space="0" w:color="auto"/>
                <w:right w:val="none" w:sz="0" w:space="0" w:color="auto"/>
              </w:divBdr>
              <w:divsChild>
                <w:div w:id="1312753771">
                  <w:marLeft w:val="0"/>
                  <w:marRight w:val="0"/>
                  <w:marTop w:val="0"/>
                  <w:marBottom w:val="0"/>
                  <w:divBdr>
                    <w:top w:val="none" w:sz="0" w:space="0" w:color="auto"/>
                    <w:left w:val="none" w:sz="0" w:space="0" w:color="auto"/>
                    <w:bottom w:val="none" w:sz="0" w:space="0" w:color="auto"/>
                    <w:right w:val="none" w:sz="0" w:space="0" w:color="auto"/>
                  </w:divBdr>
                  <w:divsChild>
                    <w:div w:id="1662467255">
                      <w:marLeft w:val="0"/>
                      <w:marRight w:val="0"/>
                      <w:marTop w:val="0"/>
                      <w:marBottom w:val="0"/>
                      <w:divBdr>
                        <w:top w:val="none" w:sz="0" w:space="0" w:color="auto"/>
                        <w:left w:val="none" w:sz="0" w:space="0" w:color="auto"/>
                        <w:bottom w:val="none" w:sz="0" w:space="0" w:color="auto"/>
                        <w:right w:val="none" w:sz="0" w:space="0" w:color="auto"/>
                      </w:divBdr>
                      <w:divsChild>
                        <w:div w:id="1676493781">
                          <w:marLeft w:val="0"/>
                          <w:marRight w:val="0"/>
                          <w:marTop w:val="0"/>
                          <w:marBottom w:val="0"/>
                          <w:divBdr>
                            <w:top w:val="none" w:sz="0" w:space="0" w:color="auto"/>
                            <w:left w:val="none" w:sz="0" w:space="0" w:color="auto"/>
                            <w:bottom w:val="none" w:sz="0" w:space="0" w:color="auto"/>
                            <w:right w:val="none" w:sz="0" w:space="0" w:color="auto"/>
                          </w:divBdr>
                          <w:divsChild>
                            <w:div w:id="337387244">
                              <w:marLeft w:val="0"/>
                              <w:marRight w:val="0"/>
                              <w:marTop w:val="0"/>
                              <w:marBottom w:val="0"/>
                              <w:divBdr>
                                <w:top w:val="none" w:sz="0" w:space="0" w:color="auto"/>
                                <w:left w:val="none" w:sz="0" w:space="0" w:color="auto"/>
                                <w:bottom w:val="none" w:sz="0" w:space="0" w:color="auto"/>
                                <w:right w:val="none" w:sz="0" w:space="0" w:color="auto"/>
                              </w:divBdr>
                              <w:divsChild>
                                <w:div w:id="45879468">
                                  <w:marLeft w:val="0"/>
                                  <w:marRight w:val="0"/>
                                  <w:marTop w:val="0"/>
                                  <w:marBottom w:val="0"/>
                                  <w:divBdr>
                                    <w:top w:val="none" w:sz="0" w:space="0" w:color="auto"/>
                                    <w:left w:val="none" w:sz="0" w:space="0" w:color="auto"/>
                                    <w:bottom w:val="none" w:sz="0" w:space="0" w:color="auto"/>
                                    <w:right w:val="none" w:sz="0" w:space="0" w:color="auto"/>
                                  </w:divBdr>
                                  <w:divsChild>
                                    <w:div w:id="1953853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4481727">
      <w:bodyDiv w:val="1"/>
      <w:marLeft w:val="0"/>
      <w:marRight w:val="0"/>
      <w:marTop w:val="0"/>
      <w:marBottom w:val="0"/>
      <w:divBdr>
        <w:top w:val="none" w:sz="0" w:space="0" w:color="auto"/>
        <w:left w:val="none" w:sz="0" w:space="0" w:color="auto"/>
        <w:bottom w:val="none" w:sz="0" w:space="0" w:color="auto"/>
        <w:right w:val="none" w:sz="0" w:space="0" w:color="auto"/>
      </w:divBdr>
    </w:div>
    <w:div w:id="275451281">
      <w:bodyDiv w:val="1"/>
      <w:marLeft w:val="0"/>
      <w:marRight w:val="0"/>
      <w:marTop w:val="0"/>
      <w:marBottom w:val="0"/>
      <w:divBdr>
        <w:top w:val="none" w:sz="0" w:space="0" w:color="auto"/>
        <w:left w:val="none" w:sz="0" w:space="0" w:color="auto"/>
        <w:bottom w:val="none" w:sz="0" w:space="0" w:color="auto"/>
        <w:right w:val="none" w:sz="0" w:space="0" w:color="auto"/>
      </w:divBdr>
    </w:div>
    <w:div w:id="323168768">
      <w:bodyDiv w:val="1"/>
      <w:marLeft w:val="0"/>
      <w:marRight w:val="0"/>
      <w:marTop w:val="0"/>
      <w:marBottom w:val="0"/>
      <w:divBdr>
        <w:top w:val="none" w:sz="0" w:space="0" w:color="auto"/>
        <w:left w:val="none" w:sz="0" w:space="0" w:color="auto"/>
        <w:bottom w:val="none" w:sz="0" w:space="0" w:color="auto"/>
        <w:right w:val="none" w:sz="0" w:space="0" w:color="auto"/>
      </w:divBdr>
    </w:div>
    <w:div w:id="340204966">
      <w:bodyDiv w:val="1"/>
      <w:marLeft w:val="0"/>
      <w:marRight w:val="0"/>
      <w:marTop w:val="0"/>
      <w:marBottom w:val="0"/>
      <w:divBdr>
        <w:top w:val="none" w:sz="0" w:space="0" w:color="auto"/>
        <w:left w:val="none" w:sz="0" w:space="0" w:color="auto"/>
        <w:bottom w:val="none" w:sz="0" w:space="0" w:color="auto"/>
        <w:right w:val="none" w:sz="0" w:space="0" w:color="auto"/>
      </w:divBdr>
    </w:div>
    <w:div w:id="404963128">
      <w:bodyDiv w:val="1"/>
      <w:marLeft w:val="0"/>
      <w:marRight w:val="0"/>
      <w:marTop w:val="0"/>
      <w:marBottom w:val="0"/>
      <w:divBdr>
        <w:top w:val="none" w:sz="0" w:space="0" w:color="auto"/>
        <w:left w:val="none" w:sz="0" w:space="0" w:color="auto"/>
        <w:bottom w:val="none" w:sz="0" w:space="0" w:color="auto"/>
        <w:right w:val="none" w:sz="0" w:space="0" w:color="auto"/>
      </w:divBdr>
    </w:div>
    <w:div w:id="408308395">
      <w:bodyDiv w:val="1"/>
      <w:marLeft w:val="0"/>
      <w:marRight w:val="0"/>
      <w:marTop w:val="0"/>
      <w:marBottom w:val="0"/>
      <w:divBdr>
        <w:top w:val="none" w:sz="0" w:space="0" w:color="auto"/>
        <w:left w:val="none" w:sz="0" w:space="0" w:color="auto"/>
        <w:bottom w:val="none" w:sz="0" w:space="0" w:color="auto"/>
        <w:right w:val="none" w:sz="0" w:space="0" w:color="auto"/>
      </w:divBdr>
    </w:div>
    <w:div w:id="415902061">
      <w:bodyDiv w:val="1"/>
      <w:marLeft w:val="0"/>
      <w:marRight w:val="0"/>
      <w:marTop w:val="0"/>
      <w:marBottom w:val="0"/>
      <w:divBdr>
        <w:top w:val="none" w:sz="0" w:space="0" w:color="auto"/>
        <w:left w:val="none" w:sz="0" w:space="0" w:color="auto"/>
        <w:bottom w:val="none" w:sz="0" w:space="0" w:color="auto"/>
        <w:right w:val="none" w:sz="0" w:space="0" w:color="auto"/>
      </w:divBdr>
    </w:div>
    <w:div w:id="482965573">
      <w:bodyDiv w:val="1"/>
      <w:marLeft w:val="0"/>
      <w:marRight w:val="0"/>
      <w:marTop w:val="0"/>
      <w:marBottom w:val="0"/>
      <w:divBdr>
        <w:top w:val="none" w:sz="0" w:space="0" w:color="auto"/>
        <w:left w:val="none" w:sz="0" w:space="0" w:color="auto"/>
        <w:bottom w:val="none" w:sz="0" w:space="0" w:color="auto"/>
        <w:right w:val="none" w:sz="0" w:space="0" w:color="auto"/>
      </w:divBdr>
    </w:div>
    <w:div w:id="488055518">
      <w:bodyDiv w:val="1"/>
      <w:marLeft w:val="0"/>
      <w:marRight w:val="0"/>
      <w:marTop w:val="0"/>
      <w:marBottom w:val="0"/>
      <w:divBdr>
        <w:top w:val="none" w:sz="0" w:space="0" w:color="auto"/>
        <w:left w:val="none" w:sz="0" w:space="0" w:color="auto"/>
        <w:bottom w:val="none" w:sz="0" w:space="0" w:color="auto"/>
        <w:right w:val="none" w:sz="0" w:space="0" w:color="auto"/>
      </w:divBdr>
    </w:div>
    <w:div w:id="508568102">
      <w:bodyDiv w:val="1"/>
      <w:marLeft w:val="0"/>
      <w:marRight w:val="0"/>
      <w:marTop w:val="0"/>
      <w:marBottom w:val="0"/>
      <w:divBdr>
        <w:top w:val="none" w:sz="0" w:space="0" w:color="auto"/>
        <w:left w:val="none" w:sz="0" w:space="0" w:color="auto"/>
        <w:bottom w:val="none" w:sz="0" w:space="0" w:color="auto"/>
        <w:right w:val="none" w:sz="0" w:space="0" w:color="auto"/>
      </w:divBdr>
    </w:div>
    <w:div w:id="528835777">
      <w:bodyDiv w:val="1"/>
      <w:marLeft w:val="0"/>
      <w:marRight w:val="0"/>
      <w:marTop w:val="0"/>
      <w:marBottom w:val="0"/>
      <w:divBdr>
        <w:top w:val="none" w:sz="0" w:space="0" w:color="auto"/>
        <w:left w:val="none" w:sz="0" w:space="0" w:color="auto"/>
        <w:bottom w:val="none" w:sz="0" w:space="0" w:color="auto"/>
        <w:right w:val="none" w:sz="0" w:space="0" w:color="auto"/>
      </w:divBdr>
    </w:div>
    <w:div w:id="551119524">
      <w:bodyDiv w:val="1"/>
      <w:marLeft w:val="0"/>
      <w:marRight w:val="0"/>
      <w:marTop w:val="0"/>
      <w:marBottom w:val="0"/>
      <w:divBdr>
        <w:top w:val="none" w:sz="0" w:space="0" w:color="auto"/>
        <w:left w:val="none" w:sz="0" w:space="0" w:color="auto"/>
        <w:bottom w:val="none" w:sz="0" w:space="0" w:color="auto"/>
        <w:right w:val="none" w:sz="0" w:space="0" w:color="auto"/>
      </w:divBdr>
    </w:div>
    <w:div w:id="609969315">
      <w:bodyDiv w:val="1"/>
      <w:marLeft w:val="0"/>
      <w:marRight w:val="0"/>
      <w:marTop w:val="0"/>
      <w:marBottom w:val="0"/>
      <w:divBdr>
        <w:top w:val="none" w:sz="0" w:space="0" w:color="auto"/>
        <w:left w:val="none" w:sz="0" w:space="0" w:color="auto"/>
        <w:bottom w:val="none" w:sz="0" w:space="0" w:color="auto"/>
        <w:right w:val="none" w:sz="0" w:space="0" w:color="auto"/>
      </w:divBdr>
    </w:div>
    <w:div w:id="631256825">
      <w:bodyDiv w:val="1"/>
      <w:marLeft w:val="0"/>
      <w:marRight w:val="0"/>
      <w:marTop w:val="0"/>
      <w:marBottom w:val="0"/>
      <w:divBdr>
        <w:top w:val="none" w:sz="0" w:space="0" w:color="auto"/>
        <w:left w:val="none" w:sz="0" w:space="0" w:color="auto"/>
        <w:bottom w:val="none" w:sz="0" w:space="0" w:color="auto"/>
        <w:right w:val="none" w:sz="0" w:space="0" w:color="auto"/>
      </w:divBdr>
    </w:div>
    <w:div w:id="739913714">
      <w:bodyDiv w:val="1"/>
      <w:marLeft w:val="0"/>
      <w:marRight w:val="0"/>
      <w:marTop w:val="0"/>
      <w:marBottom w:val="0"/>
      <w:divBdr>
        <w:top w:val="none" w:sz="0" w:space="0" w:color="auto"/>
        <w:left w:val="none" w:sz="0" w:space="0" w:color="auto"/>
        <w:bottom w:val="none" w:sz="0" w:space="0" w:color="auto"/>
        <w:right w:val="none" w:sz="0" w:space="0" w:color="auto"/>
      </w:divBdr>
    </w:div>
    <w:div w:id="755707772">
      <w:bodyDiv w:val="1"/>
      <w:marLeft w:val="0"/>
      <w:marRight w:val="0"/>
      <w:marTop w:val="0"/>
      <w:marBottom w:val="0"/>
      <w:divBdr>
        <w:top w:val="none" w:sz="0" w:space="0" w:color="auto"/>
        <w:left w:val="none" w:sz="0" w:space="0" w:color="auto"/>
        <w:bottom w:val="none" w:sz="0" w:space="0" w:color="auto"/>
        <w:right w:val="none" w:sz="0" w:space="0" w:color="auto"/>
      </w:divBdr>
    </w:div>
    <w:div w:id="781536340">
      <w:bodyDiv w:val="1"/>
      <w:marLeft w:val="0"/>
      <w:marRight w:val="0"/>
      <w:marTop w:val="0"/>
      <w:marBottom w:val="0"/>
      <w:divBdr>
        <w:top w:val="none" w:sz="0" w:space="0" w:color="auto"/>
        <w:left w:val="none" w:sz="0" w:space="0" w:color="auto"/>
        <w:bottom w:val="none" w:sz="0" w:space="0" w:color="auto"/>
        <w:right w:val="none" w:sz="0" w:space="0" w:color="auto"/>
      </w:divBdr>
    </w:div>
    <w:div w:id="852914783">
      <w:bodyDiv w:val="1"/>
      <w:marLeft w:val="0"/>
      <w:marRight w:val="0"/>
      <w:marTop w:val="0"/>
      <w:marBottom w:val="0"/>
      <w:divBdr>
        <w:top w:val="none" w:sz="0" w:space="0" w:color="auto"/>
        <w:left w:val="none" w:sz="0" w:space="0" w:color="auto"/>
        <w:bottom w:val="none" w:sz="0" w:space="0" w:color="auto"/>
        <w:right w:val="none" w:sz="0" w:space="0" w:color="auto"/>
      </w:divBdr>
    </w:div>
    <w:div w:id="873082268">
      <w:bodyDiv w:val="1"/>
      <w:marLeft w:val="0"/>
      <w:marRight w:val="0"/>
      <w:marTop w:val="0"/>
      <w:marBottom w:val="0"/>
      <w:divBdr>
        <w:top w:val="none" w:sz="0" w:space="0" w:color="auto"/>
        <w:left w:val="none" w:sz="0" w:space="0" w:color="auto"/>
        <w:bottom w:val="none" w:sz="0" w:space="0" w:color="auto"/>
        <w:right w:val="none" w:sz="0" w:space="0" w:color="auto"/>
      </w:divBdr>
    </w:div>
    <w:div w:id="909509175">
      <w:bodyDiv w:val="1"/>
      <w:marLeft w:val="0"/>
      <w:marRight w:val="0"/>
      <w:marTop w:val="0"/>
      <w:marBottom w:val="0"/>
      <w:divBdr>
        <w:top w:val="none" w:sz="0" w:space="0" w:color="auto"/>
        <w:left w:val="none" w:sz="0" w:space="0" w:color="auto"/>
        <w:bottom w:val="none" w:sz="0" w:space="0" w:color="auto"/>
        <w:right w:val="none" w:sz="0" w:space="0" w:color="auto"/>
      </w:divBdr>
    </w:div>
    <w:div w:id="926882070">
      <w:bodyDiv w:val="1"/>
      <w:marLeft w:val="0"/>
      <w:marRight w:val="0"/>
      <w:marTop w:val="0"/>
      <w:marBottom w:val="0"/>
      <w:divBdr>
        <w:top w:val="none" w:sz="0" w:space="0" w:color="auto"/>
        <w:left w:val="none" w:sz="0" w:space="0" w:color="auto"/>
        <w:bottom w:val="none" w:sz="0" w:space="0" w:color="auto"/>
        <w:right w:val="none" w:sz="0" w:space="0" w:color="auto"/>
      </w:divBdr>
    </w:div>
    <w:div w:id="962149537">
      <w:bodyDiv w:val="1"/>
      <w:marLeft w:val="0"/>
      <w:marRight w:val="0"/>
      <w:marTop w:val="0"/>
      <w:marBottom w:val="0"/>
      <w:divBdr>
        <w:top w:val="none" w:sz="0" w:space="0" w:color="auto"/>
        <w:left w:val="none" w:sz="0" w:space="0" w:color="auto"/>
        <w:bottom w:val="none" w:sz="0" w:space="0" w:color="auto"/>
        <w:right w:val="none" w:sz="0" w:space="0" w:color="auto"/>
      </w:divBdr>
    </w:div>
    <w:div w:id="977801623">
      <w:bodyDiv w:val="1"/>
      <w:marLeft w:val="0"/>
      <w:marRight w:val="0"/>
      <w:marTop w:val="0"/>
      <w:marBottom w:val="0"/>
      <w:divBdr>
        <w:top w:val="none" w:sz="0" w:space="0" w:color="auto"/>
        <w:left w:val="none" w:sz="0" w:space="0" w:color="auto"/>
        <w:bottom w:val="none" w:sz="0" w:space="0" w:color="auto"/>
        <w:right w:val="none" w:sz="0" w:space="0" w:color="auto"/>
      </w:divBdr>
    </w:div>
    <w:div w:id="1005329030">
      <w:bodyDiv w:val="1"/>
      <w:marLeft w:val="0"/>
      <w:marRight w:val="0"/>
      <w:marTop w:val="0"/>
      <w:marBottom w:val="0"/>
      <w:divBdr>
        <w:top w:val="none" w:sz="0" w:space="0" w:color="auto"/>
        <w:left w:val="none" w:sz="0" w:space="0" w:color="auto"/>
        <w:bottom w:val="none" w:sz="0" w:space="0" w:color="auto"/>
        <w:right w:val="none" w:sz="0" w:space="0" w:color="auto"/>
      </w:divBdr>
    </w:div>
    <w:div w:id="1036615319">
      <w:bodyDiv w:val="1"/>
      <w:marLeft w:val="0"/>
      <w:marRight w:val="0"/>
      <w:marTop w:val="0"/>
      <w:marBottom w:val="0"/>
      <w:divBdr>
        <w:top w:val="none" w:sz="0" w:space="0" w:color="auto"/>
        <w:left w:val="none" w:sz="0" w:space="0" w:color="auto"/>
        <w:bottom w:val="none" w:sz="0" w:space="0" w:color="auto"/>
        <w:right w:val="none" w:sz="0" w:space="0" w:color="auto"/>
      </w:divBdr>
    </w:div>
    <w:div w:id="1056317274">
      <w:bodyDiv w:val="1"/>
      <w:marLeft w:val="0"/>
      <w:marRight w:val="0"/>
      <w:marTop w:val="0"/>
      <w:marBottom w:val="0"/>
      <w:divBdr>
        <w:top w:val="none" w:sz="0" w:space="0" w:color="auto"/>
        <w:left w:val="none" w:sz="0" w:space="0" w:color="auto"/>
        <w:bottom w:val="none" w:sz="0" w:space="0" w:color="auto"/>
        <w:right w:val="none" w:sz="0" w:space="0" w:color="auto"/>
      </w:divBdr>
    </w:div>
    <w:div w:id="1093475943">
      <w:bodyDiv w:val="1"/>
      <w:marLeft w:val="0"/>
      <w:marRight w:val="0"/>
      <w:marTop w:val="0"/>
      <w:marBottom w:val="0"/>
      <w:divBdr>
        <w:top w:val="none" w:sz="0" w:space="0" w:color="auto"/>
        <w:left w:val="none" w:sz="0" w:space="0" w:color="auto"/>
        <w:bottom w:val="none" w:sz="0" w:space="0" w:color="auto"/>
        <w:right w:val="none" w:sz="0" w:space="0" w:color="auto"/>
      </w:divBdr>
    </w:div>
    <w:div w:id="1106582888">
      <w:bodyDiv w:val="1"/>
      <w:marLeft w:val="0"/>
      <w:marRight w:val="0"/>
      <w:marTop w:val="0"/>
      <w:marBottom w:val="0"/>
      <w:divBdr>
        <w:top w:val="none" w:sz="0" w:space="0" w:color="auto"/>
        <w:left w:val="none" w:sz="0" w:space="0" w:color="auto"/>
        <w:bottom w:val="none" w:sz="0" w:space="0" w:color="auto"/>
        <w:right w:val="none" w:sz="0" w:space="0" w:color="auto"/>
      </w:divBdr>
    </w:div>
    <w:div w:id="1125737243">
      <w:bodyDiv w:val="1"/>
      <w:marLeft w:val="0"/>
      <w:marRight w:val="0"/>
      <w:marTop w:val="0"/>
      <w:marBottom w:val="0"/>
      <w:divBdr>
        <w:top w:val="none" w:sz="0" w:space="0" w:color="auto"/>
        <w:left w:val="none" w:sz="0" w:space="0" w:color="auto"/>
        <w:bottom w:val="none" w:sz="0" w:space="0" w:color="auto"/>
        <w:right w:val="none" w:sz="0" w:space="0" w:color="auto"/>
      </w:divBdr>
    </w:div>
    <w:div w:id="1198811142">
      <w:bodyDiv w:val="1"/>
      <w:marLeft w:val="0"/>
      <w:marRight w:val="0"/>
      <w:marTop w:val="0"/>
      <w:marBottom w:val="0"/>
      <w:divBdr>
        <w:top w:val="none" w:sz="0" w:space="0" w:color="auto"/>
        <w:left w:val="none" w:sz="0" w:space="0" w:color="auto"/>
        <w:bottom w:val="none" w:sz="0" w:space="0" w:color="auto"/>
        <w:right w:val="none" w:sz="0" w:space="0" w:color="auto"/>
      </w:divBdr>
    </w:div>
    <w:div w:id="1304430743">
      <w:bodyDiv w:val="1"/>
      <w:marLeft w:val="0"/>
      <w:marRight w:val="0"/>
      <w:marTop w:val="0"/>
      <w:marBottom w:val="0"/>
      <w:divBdr>
        <w:top w:val="none" w:sz="0" w:space="0" w:color="auto"/>
        <w:left w:val="none" w:sz="0" w:space="0" w:color="auto"/>
        <w:bottom w:val="none" w:sz="0" w:space="0" w:color="auto"/>
        <w:right w:val="none" w:sz="0" w:space="0" w:color="auto"/>
      </w:divBdr>
    </w:div>
    <w:div w:id="1353532209">
      <w:bodyDiv w:val="1"/>
      <w:marLeft w:val="0"/>
      <w:marRight w:val="0"/>
      <w:marTop w:val="0"/>
      <w:marBottom w:val="0"/>
      <w:divBdr>
        <w:top w:val="none" w:sz="0" w:space="0" w:color="auto"/>
        <w:left w:val="none" w:sz="0" w:space="0" w:color="auto"/>
        <w:bottom w:val="none" w:sz="0" w:space="0" w:color="auto"/>
        <w:right w:val="none" w:sz="0" w:space="0" w:color="auto"/>
      </w:divBdr>
    </w:div>
    <w:div w:id="1364401218">
      <w:bodyDiv w:val="1"/>
      <w:marLeft w:val="0"/>
      <w:marRight w:val="0"/>
      <w:marTop w:val="0"/>
      <w:marBottom w:val="0"/>
      <w:divBdr>
        <w:top w:val="none" w:sz="0" w:space="0" w:color="auto"/>
        <w:left w:val="none" w:sz="0" w:space="0" w:color="auto"/>
        <w:bottom w:val="none" w:sz="0" w:space="0" w:color="auto"/>
        <w:right w:val="none" w:sz="0" w:space="0" w:color="auto"/>
      </w:divBdr>
    </w:div>
    <w:div w:id="1388796475">
      <w:bodyDiv w:val="1"/>
      <w:marLeft w:val="0"/>
      <w:marRight w:val="0"/>
      <w:marTop w:val="0"/>
      <w:marBottom w:val="0"/>
      <w:divBdr>
        <w:top w:val="none" w:sz="0" w:space="0" w:color="auto"/>
        <w:left w:val="none" w:sz="0" w:space="0" w:color="auto"/>
        <w:bottom w:val="none" w:sz="0" w:space="0" w:color="auto"/>
        <w:right w:val="none" w:sz="0" w:space="0" w:color="auto"/>
      </w:divBdr>
    </w:div>
    <w:div w:id="1428228438">
      <w:bodyDiv w:val="1"/>
      <w:marLeft w:val="0"/>
      <w:marRight w:val="0"/>
      <w:marTop w:val="0"/>
      <w:marBottom w:val="0"/>
      <w:divBdr>
        <w:top w:val="none" w:sz="0" w:space="0" w:color="auto"/>
        <w:left w:val="none" w:sz="0" w:space="0" w:color="auto"/>
        <w:bottom w:val="none" w:sz="0" w:space="0" w:color="auto"/>
        <w:right w:val="none" w:sz="0" w:space="0" w:color="auto"/>
      </w:divBdr>
    </w:div>
    <w:div w:id="1569653823">
      <w:bodyDiv w:val="1"/>
      <w:marLeft w:val="0"/>
      <w:marRight w:val="0"/>
      <w:marTop w:val="0"/>
      <w:marBottom w:val="0"/>
      <w:divBdr>
        <w:top w:val="none" w:sz="0" w:space="0" w:color="auto"/>
        <w:left w:val="none" w:sz="0" w:space="0" w:color="auto"/>
        <w:bottom w:val="none" w:sz="0" w:space="0" w:color="auto"/>
        <w:right w:val="none" w:sz="0" w:space="0" w:color="auto"/>
      </w:divBdr>
    </w:div>
    <w:div w:id="1586264080">
      <w:bodyDiv w:val="1"/>
      <w:marLeft w:val="0"/>
      <w:marRight w:val="0"/>
      <w:marTop w:val="0"/>
      <w:marBottom w:val="0"/>
      <w:divBdr>
        <w:top w:val="none" w:sz="0" w:space="0" w:color="auto"/>
        <w:left w:val="none" w:sz="0" w:space="0" w:color="auto"/>
        <w:bottom w:val="none" w:sz="0" w:space="0" w:color="auto"/>
        <w:right w:val="none" w:sz="0" w:space="0" w:color="auto"/>
      </w:divBdr>
    </w:div>
    <w:div w:id="1610551316">
      <w:bodyDiv w:val="1"/>
      <w:marLeft w:val="0"/>
      <w:marRight w:val="0"/>
      <w:marTop w:val="0"/>
      <w:marBottom w:val="0"/>
      <w:divBdr>
        <w:top w:val="none" w:sz="0" w:space="0" w:color="auto"/>
        <w:left w:val="none" w:sz="0" w:space="0" w:color="auto"/>
        <w:bottom w:val="none" w:sz="0" w:space="0" w:color="auto"/>
        <w:right w:val="none" w:sz="0" w:space="0" w:color="auto"/>
      </w:divBdr>
    </w:div>
    <w:div w:id="1690715367">
      <w:bodyDiv w:val="1"/>
      <w:marLeft w:val="0"/>
      <w:marRight w:val="0"/>
      <w:marTop w:val="0"/>
      <w:marBottom w:val="0"/>
      <w:divBdr>
        <w:top w:val="none" w:sz="0" w:space="0" w:color="auto"/>
        <w:left w:val="none" w:sz="0" w:space="0" w:color="auto"/>
        <w:bottom w:val="none" w:sz="0" w:space="0" w:color="auto"/>
        <w:right w:val="none" w:sz="0" w:space="0" w:color="auto"/>
      </w:divBdr>
    </w:div>
    <w:div w:id="1710299688">
      <w:bodyDiv w:val="1"/>
      <w:marLeft w:val="0"/>
      <w:marRight w:val="0"/>
      <w:marTop w:val="0"/>
      <w:marBottom w:val="0"/>
      <w:divBdr>
        <w:top w:val="none" w:sz="0" w:space="0" w:color="auto"/>
        <w:left w:val="none" w:sz="0" w:space="0" w:color="auto"/>
        <w:bottom w:val="none" w:sz="0" w:space="0" w:color="auto"/>
        <w:right w:val="none" w:sz="0" w:space="0" w:color="auto"/>
      </w:divBdr>
    </w:div>
    <w:div w:id="1728802475">
      <w:bodyDiv w:val="1"/>
      <w:marLeft w:val="0"/>
      <w:marRight w:val="0"/>
      <w:marTop w:val="0"/>
      <w:marBottom w:val="0"/>
      <w:divBdr>
        <w:top w:val="none" w:sz="0" w:space="0" w:color="auto"/>
        <w:left w:val="none" w:sz="0" w:space="0" w:color="auto"/>
        <w:bottom w:val="none" w:sz="0" w:space="0" w:color="auto"/>
        <w:right w:val="none" w:sz="0" w:space="0" w:color="auto"/>
      </w:divBdr>
    </w:div>
    <w:div w:id="1733624622">
      <w:bodyDiv w:val="1"/>
      <w:marLeft w:val="0"/>
      <w:marRight w:val="0"/>
      <w:marTop w:val="0"/>
      <w:marBottom w:val="0"/>
      <w:divBdr>
        <w:top w:val="none" w:sz="0" w:space="0" w:color="auto"/>
        <w:left w:val="none" w:sz="0" w:space="0" w:color="auto"/>
        <w:bottom w:val="none" w:sz="0" w:space="0" w:color="auto"/>
        <w:right w:val="none" w:sz="0" w:space="0" w:color="auto"/>
      </w:divBdr>
    </w:div>
    <w:div w:id="1746024334">
      <w:bodyDiv w:val="1"/>
      <w:marLeft w:val="0"/>
      <w:marRight w:val="0"/>
      <w:marTop w:val="0"/>
      <w:marBottom w:val="0"/>
      <w:divBdr>
        <w:top w:val="none" w:sz="0" w:space="0" w:color="auto"/>
        <w:left w:val="none" w:sz="0" w:space="0" w:color="auto"/>
        <w:bottom w:val="none" w:sz="0" w:space="0" w:color="auto"/>
        <w:right w:val="none" w:sz="0" w:space="0" w:color="auto"/>
      </w:divBdr>
    </w:div>
    <w:div w:id="1808276494">
      <w:bodyDiv w:val="1"/>
      <w:marLeft w:val="0"/>
      <w:marRight w:val="0"/>
      <w:marTop w:val="0"/>
      <w:marBottom w:val="0"/>
      <w:divBdr>
        <w:top w:val="none" w:sz="0" w:space="0" w:color="auto"/>
        <w:left w:val="none" w:sz="0" w:space="0" w:color="auto"/>
        <w:bottom w:val="none" w:sz="0" w:space="0" w:color="auto"/>
        <w:right w:val="none" w:sz="0" w:space="0" w:color="auto"/>
      </w:divBdr>
      <w:divsChild>
        <w:div w:id="427238787">
          <w:marLeft w:val="0"/>
          <w:marRight w:val="0"/>
          <w:marTop w:val="0"/>
          <w:marBottom w:val="0"/>
          <w:divBdr>
            <w:top w:val="none" w:sz="0" w:space="0" w:color="auto"/>
            <w:left w:val="none" w:sz="0" w:space="0" w:color="auto"/>
            <w:bottom w:val="none" w:sz="0" w:space="0" w:color="auto"/>
            <w:right w:val="none" w:sz="0" w:space="0" w:color="auto"/>
          </w:divBdr>
        </w:div>
        <w:div w:id="598031347">
          <w:marLeft w:val="0"/>
          <w:marRight w:val="0"/>
          <w:marTop w:val="0"/>
          <w:marBottom w:val="0"/>
          <w:divBdr>
            <w:top w:val="none" w:sz="0" w:space="0" w:color="auto"/>
            <w:left w:val="none" w:sz="0" w:space="0" w:color="auto"/>
            <w:bottom w:val="none" w:sz="0" w:space="0" w:color="auto"/>
            <w:right w:val="none" w:sz="0" w:space="0" w:color="auto"/>
          </w:divBdr>
        </w:div>
        <w:div w:id="1924416184">
          <w:marLeft w:val="0"/>
          <w:marRight w:val="0"/>
          <w:marTop w:val="0"/>
          <w:marBottom w:val="0"/>
          <w:divBdr>
            <w:top w:val="none" w:sz="0" w:space="0" w:color="auto"/>
            <w:left w:val="none" w:sz="0" w:space="0" w:color="auto"/>
            <w:bottom w:val="none" w:sz="0" w:space="0" w:color="auto"/>
            <w:right w:val="none" w:sz="0" w:space="0" w:color="auto"/>
          </w:divBdr>
          <w:divsChild>
            <w:div w:id="1739553820">
              <w:marLeft w:val="0"/>
              <w:marRight w:val="0"/>
              <w:marTop w:val="0"/>
              <w:marBottom w:val="0"/>
              <w:divBdr>
                <w:top w:val="none" w:sz="0" w:space="0" w:color="auto"/>
                <w:left w:val="none" w:sz="0" w:space="0" w:color="auto"/>
                <w:bottom w:val="none" w:sz="0" w:space="0" w:color="auto"/>
                <w:right w:val="none" w:sz="0" w:space="0" w:color="auto"/>
              </w:divBdr>
              <w:divsChild>
                <w:div w:id="1067536782">
                  <w:marLeft w:val="0"/>
                  <w:marRight w:val="0"/>
                  <w:marTop w:val="0"/>
                  <w:marBottom w:val="0"/>
                  <w:divBdr>
                    <w:top w:val="none" w:sz="0" w:space="0" w:color="auto"/>
                    <w:left w:val="none" w:sz="0" w:space="0" w:color="auto"/>
                    <w:bottom w:val="none" w:sz="0" w:space="0" w:color="auto"/>
                    <w:right w:val="none" w:sz="0" w:space="0" w:color="auto"/>
                  </w:divBdr>
                  <w:divsChild>
                    <w:div w:id="1211695346">
                      <w:marLeft w:val="0"/>
                      <w:marRight w:val="0"/>
                      <w:marTop w:val="0"/>
                      <w:marBottom w:val="0"/>
                      <w:divBdr>
                        <w:top w:val="none" w:sz="0" w:space="0" w:color="auto"/>
                        <w:left w:val="none" w:sz="0" w:space="0" w:color="auto"/>
                        <w:bottom w:val="none" w:sz="0" w:space="0" w:color="auto"/>
                        <w:right w:val="none" w:sz="0" w:space="0" w:color="auto"/>
                      </w:divBdr>
                      <w:divsChild>
                        <w:div w:id="1302887982">
                          <w:marLeft w:val="0"/>
                          <w:marRight w:val="0"/>
                          <w:marTop w:val="0"/>
                          <w:marBottom w:val="0"/>
                          <w:divBdr>
                            <w:top w:val="none" w:sz="0" w:space="0" w:color="auto"/>
                            <w:left w:val="none" w:sz="0" w:space="0" w:color="auto"/>
                            <w:bottom w:val="none" w:sz="0" w:space="0" w:color="auto"/>
                            <w:right w:val="none" w:sz="0" w:space="0" w:color="auto"/>
                          </w:divBdr>
                          <w:divsChild>
                            <w:div w:id="1981960907">
                              <w:marLeft w:val="0"/>
                              <w:marRight w:val="0"/>
                              <w:marTop w:val="0"/>
                              <w:marBottom w:val="0"/>
                              <w:divBdr>
                                <w:top w:val="none" w:sz="0" w:space="0" w:color="auto"/>
                                <w:left w:val="none" w:sz="0" w:space="0" w:color="auto"/>
                                <w:bottom w:val="none" w:sz="0" w:space="0" w:color="auto"/>
                                <w:right w:val="none" w:sz="0" w:space="0" w:color="auto"/>
                              </w:divBdr>
                              <w:divsChild>
                                <w:div w:id="376858794">
                                  <w:marLeft w:val="0"/>
                                  <w:marRight w:val="0"/>
                                  <w:marTop w:val="0"/>
                                  <w:marBottom w:val="0"/>
                                  <w:divBdr>
                                    <w:top w:val="none" w:sz="0" w:space="0" w:color="auto"/>
                                    <w:left w:val="none" w:sz="0" w:space="0" w:color="auto"/>
                                    <w:bottom w:val="none" w:sz="0" w:space="0" w:color="auto"/>
                                    <w:right w:val="none" w:sz="0" w:space="0" w:color="auto"/>
                                  </w:divBdr>
                                  <w:divsChild>
                                    <w:div w:id="1185559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1062820">
      <w:bodyDiv w:val="1"/>
      <w:marLeft w:val="0"/>
      <w:marRight w:val="0"/>
      <w:marTop w:val="0"/>
      <w:marBottom w:val="0"/>
      <w:divBdr>
        <w:top w:val="none" w:sz="0" w:space="0" w:color="auto"/>
        <w:left w:val="none" w:sz="0" w:space="0" w:color="auto"/>
        <w:bottom w:val="none" w:sz="0" w:space="0" w:color="auto"/>
        <w:right w:val="none" w:sz="0" w:space="0" w:color="auto"/>
      </w:divBdr>
    </w:div>
    <w:div w:id="1874685734">
      <w:bodyDiv w:val="1"/>
      <w:marLeft w:val="0"/>
      <w:marRight w:val="0"/>
      <w:marTop w:val="0"/>
      <w:marBottom w:val="0"/>
      <w:divBdr>
        <w:top w:val="none" w:sz="0" w:space="0" w:color="auto"/>
        <w:left w:val="none" w:sz="0" w:space="0" w:color="auto"/>
        <w:bottom w:val="none" w:sz="0" w:space="0" w:color="auto"/>
        <w:right w:val="none" w:sz="0" w:space="0" w:color="auto"/>
      </w:divBdr>
    </w:div>
    <w:div w:id="1899125154">
      <w:bodyDiv w:val="1"/>
      <w:marLeft w:val="0"/>
      <w:marRight w:val="0"/>
      <w:marTop w:val="0"/>
      <w:marBottom w:val="0"/>
      <w:divBdr>
        <w:top w:val="none" w:sz="0" w:space="0" w:color="auto"/>
        <w:left w:val="none" w:sz="0" w:space="0" w:color="auto"/>
        <w:bottom w:val="none" w:sz="0" w:space="0" w:color="auto"/>
        <w:right w:val="none" w:sz="0" w:space="0" w:color="auto"/>
      </w:divBdr>
    </w:div>
    <w:div w:id="1999111379">
      <w:bodyDiv w:val="1"/>
      <w:marLeft w:val="0"/>
      <w:marRight w:val="0"/>
      <w:marTop w:val="0"/>
      <w:marBottom w:val="0"/>
      <w:divBdr>
        <w:top w:val="none" w:sz="0" w:space="0" w:color="auto"/>
        <w:left w:val="none" w:sz="0" w:space="0" w:color="auto"/>
        <w:bottom w:val="none" w:sz="0" w:space="0" w:color="auto"/>
        <w:right w:val="none" w:sz="0" w:space="0" w:color="auto"/>
      </w:divBdr>
    </w:div>
    <w:div w:id="2054110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0AEF0426075D44482BFB0A1136C6CD4" ma:contentTypeVersion="9" ma:contentTypeDescription="Create a new document." ma:contentTypeScope="" ma:versionID="3ca76f5f2f88df06692c58d2e5c86142">
  <xsd:schema xmlns:xsd="http://www.w3.org/2001/XMLSchema" xmlns:xs="http://www.w3.org/2001/XMLSchema" xmlns:p="http://schemas.microsoft.com/office/2006/metadata/properties" xmlns:ns3="db710040-5b8a-41e0-bb3e-50b4ee5a3a73" targetNamespace="http://schemas.microsoft.com/office/2006/metadata/properties" ma:root="true" ma:fieldsID="bd814e5a7f45dc5c333770453801ce24" ns3:_="">
    <xsd:import namespace="db710040-5b8a-41e0-bb3e-50b4ee5a3a73"/>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GenerationTime" minOccurs="0"/>
                <xsd:element ref="ns3:MediaServiceEventHashCode"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710040-5b8a-41e0-bb3e-50b4ee5a3a7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_activity" ma:index="16"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db710040-5b8a-41e0-bb3e-50b4ee5a3a73" xsi:nil="true"/>
  </documentManagement>
</p:properties>
</file>

<file path=customXml/itemProps1.xml><?xml version="1.0" encoding="utf-8"?>
<ds:datastoreItem xmlns:ds="http://schemas.openxmlformats.org/officeDocument/2006/customXml" ds:itemID="{47437267-018F-4BFD-A310-4563E3C11D26}">
  <ds:schemaRefs>
    <ds:schemaRef ds:uri="http://schemas.openxmlformats.org/officeDocument/2006/bibliography"/>
  </ds:schemaRefs>
</ds:datastoreItem>
</file>

<file path=customXml/itemProps2.xml><?xml version="1.0" encoding="utf-8"?>
<ds:datastoreItem xmlns:ds="http://schemas.openxmlformats.org/officeDocument/2006/customXml" ds:itemID="{C0AA2D3C-3CBF-4019-83F0-1555D03467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710040-5b8a-41e0-bb3e-50b4ee5a3a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B323FA5-F2BA-48D2-B16E-8AC22C267EC5}">
  <ds:schemaRefs>
    <ds:schemaRef ds:uri="http://schemas.microsoft.com/sharepoint/v3/contenttype/forms"/>
  </ds:schemaRefs>
</ds:datastoreItem>
</file>

<file path=customXml/itemProps4.xml><?xml version="1.0" encoding="utf-8"?>
<ds:datastoreItem xmlns:ds="http://schemas.openxmlformats.org/officeDocument/2006/customXml" ds:itemID="{62C11FA5-BF10-479F-A24F-3337275AF211}">
  <ds:schemaRefs>
    <ds:schemaRef ds:uri="http://schemas.microsoft.com/office/2006/metadata/properties"/>
    <ds:schemaRef ds:uri="http://schemas.microsoft.com/office/infopath/2007/PartnerControls"/>
    <ds:schemaRef ds:uri="db710040-5b8a-41e0-bb3e-50b4ee5a3a73"/>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6</Pages>
  <Words>2352</Words>
  <Characters>12939</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Gestion de Calidad</dc:creator>
  <cp:keywords/>
  <dc:description/>
  <cp:lastModifiedBy>ASISTENTE_CONCEJO</cp:lastModifiedBy>
  <cp:revision>2</cp:revision>
  <cp:lastPrinted>2026-09-16T14:56:00Z</cp:lastPrinted>
  <dcterms:created xsi:type="dcterms:W3CDTF">2026-09-16T15:28:00Z</dcterms:created>
  <dcterms:modified xsi:type="dcterms:W3CDTF">2026-09-16T15:28:00Z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0x01010040AEF0426075D44482BFB0A1136C6CD4</vt:lpwstr>
  </property>
</Properties>
</file>